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0F49" w:rsidRPr="00860F49" w:rsidRDefault="00860F49" w:rsidP="00860F49">
      <w:pPr>
        <w:spacing w:before="100" w:beforeAutospacing="1" w:after="100" w:afterAutospacing="1" w:line="240" w:lineRule="auto"/>
        <w:outlineLvl w:val="0"/>
        <w:rPr>
          <w:rFonts w:ascii="Times New Roman" w:eastAsia="Times New Roman" w:hAnsi="Times New Roman" w:cs="Times New Roman"/>
          <w:b/>
          <w:bCs/>
          <w:kern w:val="36"/>
          <w:sz w:val="32"/>
          <w:szCs w:val="32"/>
          <w:lang w:val="en-US" w:eastAsia="ru-RU"/>
        </w:rPr>
      </w:pPr>
      <w:r>
        <w:rPr>
          <w:rFonts w:ascii="Times New Roman" w:eastAsia="Times New Roman" w:hAnsi="Times New Roman" w:cs="Times New Roman"/>
          <w:b/>
          <w:bCs/>
          <w:kern w:val="36"/>
          <w:sz w:val="24"/>
          <w:szCs w:val="24"/>
          <w:lang w:val="en-US" w:eastAsia="ru-RU"/>
        </w:rPr>
        <w:t xml:space="preserve">                       </w:t>
      </w:r>
      <w:r w:rsidRPr="00860F49">
        <w:rPr>
          <w:rFonts w:ascii="Times New Roman" w:eastAsia="Times New Roman" w:hAnsi="Times New Roman" w:cs="Times New Roman"/>
          <w:b/>
          <w:bCs/>
          <w:kern w:val="36"/>
          <w:sz w:val="32"/>
          <w:szCs w:val="32"/>
          <w:lang w:val="en-US" w:eastAsia="ru-RU"/>
        </w:rPr>
        <w:t>How to bring Shakespeare to life in the classroom</w:t>
      </w:r>
    </w:p>
    <w:p w:rsidR="00860F49" w:rsidRPr="00860F49" w:rsidRDefault="00860F49" w:rsidP="00860F49">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r>
        <w:rPr>
          <w:rFonts w:ascii="Times New Roman" w:eastAsia="Times New Roman" w:hAnsi="Times New Roman" w:cs="Times New Roman"/>
          <w:b/>
          <w:bCs/>
          <w:kern w:val="36"/>
          <w:sz w:val="24"/>
          <w:szCs w:val="24"/>
          <w:lang w:val="en-US" w:eastAsia="ru-RU"/>
        </w:rPr>
        <w:t xml:space="preserve">                      </w:t>
      </w:r>
      <w:bookmarkStart w:id="0" w:name="_GoBack"/>
      <w:bookmarkEnd w:id="0"/>
      <w:r w:rsidRPr="00860F49">
        <w:rPr>
          <w:rFonts w:ascii="Times New Roman" w:eastAsia="Times New Roman" w:hAnsi="Times New Roman" w:cs="Times New Roman"/>
          <w:b/>
          <w:bCs/>
          <w:kern w:val="36"/>
          <w:sz w:val="24"/>
          <w:szCs w:val="24"/>
          <w:lang w:val="en-US" w:eastAsia="ru-RU"/>
        </w:rPr>
        <w:t xml:space="preserve"> </w:t>
      </w:r>
      <w:hyperlink r:id="rId6" w:history="1">
        <w:r w:rsidRPr="00860F49">
          <w:rPr>
            <w:rStyle w:val="a5"/>
            <w:rFonts w:ascii="Times New Roman" w:eastAsia="Times New Roman" w:hAnsi="Times New Roman" w:cs="Times New Roman"/>
            <w:b/>
            <w:bCs/>
            <w:kern w:val="36"/>
            <w:sz w:val="24"/>
            <w:szCs w:val="24"/>
            <w:lang w:val="en-US" w:eastAsia="ru-RU"/>
          </w:rPr>
          <w:t>https://www.english.com/blog/bring-shakespeare-to-life-in-the-classroom</w:t>
        </w:r>
      </w:hyperlink>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sz w:val="24"/>
          <w:szCs w:val="24"/>
          <w:lang w:val="en-US" w:eastAsia="ru-RU"/>
        </w:rPr>
        <w:t>Monday 23rd April marks the birth (and death) of William Shakespeare: poet, playwright and pre-eminent dramatist. His poems and plays have been translated into 80 languages, even Esperanto and Klingon.</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sz w:val="24"/>
          <w:szCs w:val="24"/>
          <w:lang w:val="en-US" w:eastAsia="ru-RU"/>
        </w:rPr>
        <w:t>It is remarkable how Shakespeare’s iconic body of work has withstood the test of time. More than four centuries on, his reflections on the human condition have lost none of their relevance. Contemporary artists and writers continue to draw on his language, imagery and drama for inspiration.</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sz w:val="24"/>
          <w:szCs w:val="24"/>
          <w:lang w:val="en-US" w:eastAsia="ru-RU"/>
        </w:rPr>
        <w:t xml:space="preserve">But, despite the breadth and longevity of his appeal, getting students excited about Shakespeare is not always straightforward. The language is challenging, the characters may be unfamiliar and the plots can seem far removed from modern life. </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sz w:val="24"/>
          <w:szCs w:val="24"/>
          <w:lang w:val="en-US" w:eastAsia="ru-RU"/>
        </w:rPr>
        <w:t>However, with the right methods and resources, there is plenty for teenagers and young adults to engage with. After all, love, desperation, jealousy and anger are feelings that we can all relate to, regardless of the age group, culture or century we belong to!</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sz w:val="24"/>
          <w:szCs w:val="24"/>
          <w:lang w:val="en-US" w:eastAsia="ru-RU"/>
        </w:rPr>
        <w:t>So, how can you bring classic Shakespearean dramas like Hamlet, Othello and Macbeth to life? There are many ways for your learners to connect with Shakespeare and get excited by his works. Here we’ll show you</w:t>
      </w:r>
      <w:r w:rsidRPr="00860F49">
        <w:rPr>
          <w:rFonts w:ascii="Times New Roman" w:eastAsia="Times New Roman" w:hAnsi="Times New Roman" w:cs="Times New Roman"/>
          <w:b/>
          <w:bCs/>
          <w:sz w:val="24"/>
          <w:szCs w:val="24"/>
          <w:lang w:val="en-US" w:eastAsia="ru-RU"/>
        </w:rPr>
        <w:t xml:space="preserve"> three classroom activities</w:t>
      </w:r>
      <w:r w:rsidRPr="00860F49">
        <w:rPr>
          <w:rFonts w:ascii="Times New Roman" w:eastAsia="Times New Roman" w:hAnsi="Times New Roman" w:cs="Times New Roman"/>
          <w:sz w:val="24"/>
          <w:szCs w:val="24"/>
          <w:lang w:val="en-US" w:eastAsia="ru-RU"/>
        </w:rPr>
        <w:t xml:space="preserve"> to do with your students and some indispensable resources to ensure that reading Shakespeare is as accessible and enjoyable as possible!</w:t>
      </w:r>
    </w:p>
    <w:p w:rsidR="00860F49" w:rsidRPr="00860F49" w:rsidRDefault="00860F49" w:rsidP="00860F49">
      <w:pPr>
        <w:spacing w:before="100" w:beforeAutospacing="1" w:after="100" w:afterAutospacing="1" w:line="240" w:lineRule="auto"/>
        <w:outlineLvl w:val="1"/>
        <w:rPr>
          <w:rFonts w:ascii="Times New Roman" w:eastAsia="Times New Roman" w:hAnsi="Times New Roman" w:cs="Times New Roman"/>
          <w:b/>
          <w:bCs/>
          <w:sz w:val="24"/>
          <w:szCs w:val="24"/>
          <w:lang w:val="en-US" w:eastAsia="ru-RU"/>
        </w:rPr>
      </w:pPr>
      <w:r w:rsidRPr="00860F49">
        <w:rPr>
          <w:rFonts w:ascii="Times New Roman" w:eastAsia="Times New Roman" w:hAnsi="Times New Roman" w:cs="Times New Roman"/>
          <w:b/>
          <w:bCs/>
          <w:sz w:val="24"/>
          <w:szCs w:val="24"/>
          <w:lang w:val="en-US" w:eastAsia="ru-RU"/>
        </w:rPr>
        <w:t>3 ideas to shake up Shakespeare</w:t>
      </w:r>
    </w:p>
    <w:p w:rsidR="00860F49" w:rsidRPr="00860F49" w:rsidRDefault="00860F49" w:rsidP="00860F49">
      <w:pPr>
        <w:spacing w:before="100" w:beforeAutospacing="1" w:after="100" w:afterAutospacing="1" w:line="240" w:lineRule="auto"/>
        <w:outlineLvl w:val="2"/>
        <w:rPr>
          <w:rFonts w:ascii="Times New Roman" w:eastAsia="Times New Roman" w:hAnsi="Times New Roman" w:cs="Times New Roman"/>
          <w:b/>
          <w:bCs/>
          <w:sz w:val="24"/>
          <w:szCs w:val="24"/>
          <w:lang w:val="en-US" w:eastAsia="ru-RU"/>
        </w:rPr>
      </w:pPr>
      <w:r w:rsidRPr="00860F49">
        <w:rPr>
          <w:rFonts w:ascii="Times New Roman" w:eastAsia="Times New Roman" w:hAnsi="Times New Roman" w:cs="Times New Roman"/>
          <w:b/>
          <w:bCs/>
          <w:sz w:val="24"/>
          <w:szCs w:val="24"/>
          <w:lang w:val="en-US" w:eastAsia="ru-RU"/>
        </w:rPr>
        <w:t>1. The Bard’s epic burns</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sz w:val="24"/>
          <w:szCs w:val="24"/>
          <w:lang w:val="en-US" w:eastAsia="ru-RU"/>
        </w:rPr>
        <w:t>The very word ‘Shakespeare’ is enough to strike dread into the hearts of some youngsters. That’s why it’s so important to highlight the lighter, more humorous side of his work from the very beginning. This activity, based on some of Shakespeare’s finest insults, will help transmit a crucial idea: these plays were designed to entertain.</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sz w:val="24"/>
          <w:szCs w:val="24"/>
          <w:lang w:val="en-US" w:eastAsia="ru-RU"/>
        </w:rPr>
        <w:t>The Bard was renowned for his linguistic creativity and nowhere is this more evident than in his</w:t>
      </w:r>
      <w:hyperlink r:id="rId7" w:history="1">
        <w:r w:rsidRPr="00860F49">
          <w:rPr>
            <w:rFonts w:ascii="Times New Roman" w:eastAsia="Times New Roman" w:hAnsi="Times New Roman" w:cs="Times New Roman"/>
            <w:color w:val="0000FF"/>
            <w:sz w:val="24"/>
            <w:szCs w:val="24"/>
            <w:u w:val="single"/>
            <w:lang w:val="en-US" w:eastAsia="ru-RU"/>
          </w:rPr>
          <w:t xml:space="preserve"> sumptuous put-downs</w:t>
        </w:r>
      </w:hyperlink>
      <w:r w:rsidRPr="00860F49">
        <w:rPr>
          <w:rFonts w:ascii="Times New Roman" w:eastAsia="Times New Roman" w:hAnsi="Times New Roman" w:cs="Times New Roman"/>
          <w:sz w:val="24"/>
          <w:szCs w:val="24"/>
          <w:lang w:val="en-US" w:eastAsia="ru-RU"/>
        </w:rPr>
        <w:t>. Some of them still sound as hard-hitting as they would have done back then. Take these for example:</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860F49">
        <w:rPr>
          <w:rFonts w:ascii="Times New Roman" w:eastAsia="Times New Roman" w:hAnsi="Times New Roman" w:cs="Times New Roman"/>
          <w:i/>
          <w:iCs/>
          <w:sz w:val="24"/>
          <w:szCs w:val="24"/>
          <w:lang w:val="en-US" w:eastAsia="ru-RU"/>
        </w:rPr>
        <w:t>“Thou crusty batch of nature!”</w:t>
      </w:r>
      <w:proofErr w:type="gramEnd"/>
      <w:r w:rsidRPr="00860F49">
        <w:rPr>
          <w:rFonts w:ascii="Times New Roman" w:eastAsia="Times New Roman" w:hAnsi="Times New Roman" w:cs="Times New Roman"/>
          <w:i/>
          <w:iCs/>
          <w:sz w:val="24"/>
          <w:szCs w:val="24"/>
          <w:lang w:val="en-US" w:eastAsia="ru-RU"/>
        </w:rPr>
        <w:t xml:space="preserve"> (Troilus and Cressida) </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i/>
          <w:iCs/>
          <w:sz w:val="24"/>
          <w:szCs w:val="24"/>
          <w:lang w:val="en-US" w:eastAsia="ru-RU"/>
        </w:rPr>
        <w:t>“Go, prick thy face, and over-red thy fear, thou lily-</w:t>
      </w:r>
      <w:proofErr w:type="spellStart"/>
      <w:r w:rsidRPr="00860F49">
        <w:rPr>
          <w:rFonts w:ascii="Times New Roman" w:eastAsia="Times New Roman" w:hAnsi="Times New Roman" w:cs="Times New Roman"/>
          <w:i/>
          <w:iCs/>
          <w:sz w:val="24"/>
          <w:szCs w:val="24"/>
          <w:lang w:val="en-US" w:eastAsia="ru-RU"/>
        </w:rPr>
        <w:t>liver’d</w:t>
      </w:r>
      <w:proofErr w:type="spellEnd"/>
      <w:r w:rsidRPr="00860F49">
        <w:rPr>
          <w:rFonts w:ascii="Times New Roman" w:eastAsia="Times New Roman" w:hAnsi="Times New Roman" w:cs="Times New Roman"/>
          <w:i/>
          <w:iCs/>
          <w:sz w:val="24"/>
          <w:szCs w:val="24"/>
          <w:lang w:val="en-US" w:eastAsia="ru-RU"/>
        </w:rPr>
        <w:t xml:space="preserve"> boy.” (Macbeth) </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i/>
          <w:iCs/>
          <w:sz w:val="24"/>
          <w:szCs w:val="24"/>
          <w:lang w:val="en-US" w:eastAsia="ru-RU"/>
        </w:rPr>
        <w:t>“I do wish thou were a dog, that I might love thee something.” (</w:t>
      </w:r>
      <w:proofErr w:type="spellStart"/>
      <w:r w:rsidRPr="00860F49">
        <w:rPr>
          <w:rFonts w:ascii="Times New Roman" w:eastAsia="Times New Roman" w:hAnsi="Times New Roman" w:cs="Times New Roman"/>
          <w:i/>
          <w:iCs/>
          <w:sz w:val="24"/>
          <w:szCs w:val="24"/>
          <w:lang w:val="en-US" w:eastAsia="ru-RU"/>
        </w:rPr>
        <w:t>Timon</w:t>
      </w:r>
      <w:proofErr w:type="spellEnd"/>
      <w:r w:rsidRPr="00860F49">
        <w:rPr>
          <w:rFonts w:ascii="Times New Roman" w:eastAsia="Times New Roman" w:hAnsi="Times New Roman" w:cs="Times New Roman"/>
          <w:i/>
          <w:iCs/>
          <w:sz w:val="24"/>
          <w:szCs w:val="24"/>
          <w:lang w:val="en-US" w:eastAsia="ru-RU"/>
        </w:rPr>
        <w:t xml:space="preserve"> of Athens)</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sz w:val="24"/>
          <w:szCs w:val="24"/>
          <w:lang w:val="en-US" w:eastAsia="ru-RU"/>
        </w:rPr>
        <w:t>Once your students have tried out some Shakespearean slurs and enjoyed some gentle verbal sparring, you can draw their attention to some important grammatical differences.</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sz w:val="24"/>
          <w:szCs w:val="24"/>
          <w:lang w:val="en-US" w:eastAsia="ru-RU"/>
        </w:rPr>
        <w:t xml:space="preserve">For example, in Early Modern English, the </w:t>
      </w:r>
      <w:proofErr w:type="gramStart"/>
      <w:r w:rsidRPr="00860F49">
        <w:rPr>
          <w:rFonts w:ascii="Times New Roman" w:eastAsia="Times New Roman" w:hAnsi="Times New Roman" w:cs="Times New Roman"/>
          <w:sz w:val="24"/>
          <w:szCs w:val="24"/>
          <w:lang w:val="en-US" w:eastAsia="ru-RU"/>
        </w:rPr>
        <w:t>language of Shakespeare, there were</w:t>
      </w:r>
      <w:proofErr w:type="gramEnd"/>
      <w:r w:rsidRPr="00860F49">
        <w:rPr>
          <w:rFonts w:ascii="Times New Roman" w:eastAsia="Times New Roman" w:hAnsi="Times New Roman" w:cs="Times New Roman"/>
          <w:sz w:val="24"/>
          <w:szCs w:val="24"/>
          <w:lang w:val="en-US" w:eastAsia="ru-RU"/>
        </w:rPr>
        <w:t xml:space="preserve"> various ways of saying ‘you’. As the subject of a sentence, it would be </w:t>
      </w:r>
      <w:r w:rsidRPr="00860F49">
        <w:rPr>
          <w:rFonts w:ascii="Times New Roman" w:eastAsia="Times New Roman" w:hAnsi="Times New Roman" w:cs="Times New Roman"/>
          <w:i/>
          <w:iCs/>
          <w:sz w:val="24"/>
          <w:szCs w:val="24"/>
          <w:lang w:val="en-US" w:eastAsia="ru-RU"/>
        </w:rPr>
        <w:t>‘thou’</w:t>
      </w:r>
      <w:r w:rsidRPr="00860F49">
        <w:rPr>
          <w:rFonts w:ascii="Times New Roman" w:eastAsia="Times New Roman" w:hAnsi="Times New Roman" w:cs="Times New Roman"/>
          <w:sz w:val="24"/>
          <w:szCs w:val="24"/>
          <w:lang w:val="en-US" w:eastAsia="ru-RU"/>
        </w:rPr>
        <w:t xml:space="preserve"> (e.g. </w:t>
      </w:r>
      <w:r w:rsidRPr="00860F49">
        <w:rPr>
          <w:rFonts w:ascii="Times New Roman" w:eastAsia="Times New Roman" w:hAnsi="Times New Roman" w:cs="Times New Roman"/>
          <w:i/>
          <w:iCs/>
          <w:sz w:val="24"/>
          <w:szCs w:val="24"/>
          <w:lang w:val="en-US" w:eastAsia="ru-RU"/>
        </w:rPr>
        <w:t>I do wish thou were a dog</w:t>
      </w:r>
      <w:r w:rsidRPr="00860F49">
        <w:rPr>
          <w:rFonts w:ascii="Times New Roman" w:eastAsia="Times New Roman" w:hAnsi="Times New Roman" w:cs="Times New Roman"/>
          <w:sz w:val="24"/>
          <w:szCs w:val="24"/>
          <w:lang w:val="en-US" w:eastAsia="ru-RU"/>
        </w:rPr>
        <w:t xml:space="preserve">). As the object of a sentence, they would say </w:t>
      </w:r>
      <w:r w:rsidRPr="00860F49">
        <w:rPr>
          <w:rFonts w:ascii="Times New Roman" w:eastAsia="Times New Roman" w:hAnsi="Times New Roman" w:cs="Times New Roman"/>
          <w:i/>
          <w:iCs/>
          <w:sz w:val="24"/>
          <w:szCs w:val="24"/>
          <w:lang w:val="en-US" w:eastAsia="ru-RU"/>
        </w:rPr>
        <w:t>‘thee’</w:t>
      </w:r>
      <w:r w:rsidRPr="00860F49">
        <w:rPr>
          <w:rFonts w:ascii="Times New Roman" w:eastAsia="Times New Roman" w:hAnsi="Times New Roman" w:cs="Times New Roman"/>
          <w:sz w:val="24"/>
          <w:szCs w:val="24"/>
          <w:lang w:val="en-US" w:eastAsia="ru-RU"/>
        </w:rPr>
        <w:t xml:space="preserve"> (e.g. </w:t>
      </w:r>
      <w:r w:rsidRPr="00860F49">
        <w:rPr>
          <w:rFonts w:ascii="Times New Roman" w:eastAsia="Times New Roman" w:hAnsi="Times New Roman" w:cs="Times New Roman"/>
          <w:i/>
          <w:iCs/>
          <w:sz w:val="24"/>
          <w:szCs w:val="24"/>
          <w:lang w:val="en-US" w:eastAsia="ru-RU"/>
        </w:rPr>
        <w:t>…I might love thee something</w:t>
      </w:r>
      <w:r w:rsidRPr="00860F49">
        <w:rPr>
          <w:rFonts w:ascii="Times New Roman" w:eastAsia="Times New Roman" w:hAnsi="Times New Roman" w:cs="Times New Roman"/>
          <w:sz w:val="24"/>
          <w:szCs w:val="24"/>
          <w:lang w:val="en-US" w:eastAsia="ru-RU"/>
        </w:rPr>
        <w:t>).</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sz w:val="24"/>
          <w:szCs w:val="24"/>
          <w:lang w:val="en-US" w:eastAsia="ru-RU"/>
        </w:rPr>
        <w:lastRenderedPageBreak/>
        <w:t>We certainly don’t want to encourage name-calling among students, but if conducted carefully, it’s a great way to give them a feel for the jocular power of Shakespeare’s language.</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sz w:val="24"/>
          <w:szCs w:val="24"/>
          <w:lang w:val="en-US" w:eastAsia="ru-RU"/>
        </w:rPr>
        <w:t>If that’s not enough, you can let them loose to compile their very own Shakespearean burns with this</w:t>
      </w:r>
      <w:hyperlink r:id="rId8" w:history="1">
        <w:r w:rsidRPr="00860F49">
          <w:rPr>
            <w:rFonts w:ascii="Times New Roman" w:eastAsia="Times New Roman" w:hAnsi="Times New Roman" w:cs="Times New Roman"/>
            <w:color w:val="0000FF"/>
            <w:sz w:val="24"/>
            <w:szCs w:val="24"/>
            <w:u w:val="single"/>
            <w:lang w:val="en-US" w:eastAsia="ru-RU"/>
          </w:rPr>
          <w:t xml:space="preserve"> English to Shakespearean translator</w:t>
        </w:r>
      </w:hyperlink>
      <w:r w:rsidRPr="00860F49">
        <w:rPr>
          <w:rFonts w:ascii="Times New Roman" w:eastAsia="Times New Roman" w:hAnsi="Times New Roman" w:cs="Times New Roman"/>
          <w:sz w:val="24"/>
          <w:szCs w:val="24"/>
          <w:lang w:val="en-US" w:eastAsia="ru-RU"/>
        </w:rPr>
        <w:t xml:space="preserve"> and</w:t>
      </w:r>
      <w:hyperlink r:id="rId9" w:history="1">
        <w:r w:rsidRPr="00860F49">
          <w:rPr>
            <w:rFonts w:ascii="Times New Roman" w:eastAsia="Times New Roman" w:hAnsi="Times New Roman" w:cs="Times New Roman"/>
            <w:color w:val="0000FF"/>
            <w:sz w:val="24"/>
            <w:szCs w:val="24"/>
            <w:u w:val="single"/>
            <w:lang w:val="en-US" w:eastAsia="ru-RU"/>
          </w:rPr>
          <w:t xml:space="preserve"> table of insults</w:t>
        </w:r>
      </w:hyperlink>
      <w:r w:rsidRPr="00860F49">
        <w:rPr>
          <w:rFonts w:ascii="Times New Roman" w:eastAsia="Times New Roman" w:hAnsi="Times New Roman" w:cs="Times New Roman"/>
          <w:sz w:val="24"/>
          <w:szCs w:val="24"/>
          <w:lang w:val="en-US" w:eastAsia="ru-RU"/>
        </w:rPr>
        <w:t>.</w:t>
      </w:r>
    </w:p>
    <w:p w:rsidR="00860F49" w:rsidRPr="00860F49" w:rsidRDefault="00860F49" w:rsidP="00860F49">
      <w:pPr>
        <w:spacing w:before="100" w:beforeAutospacing="1" w:after="100" w:afterAutospacing="1" w:line="240" w:lineRule="auto"/>
        <w:outlineLvl w:val="2"/>
        <w:rPr>
          <w:rFonts w:ascii="Times New Roman" w:eastAsia="Times New Roman" w:hAnsi="Times New Roman" w:cs="Times New Roman"/>
          <w:b/>
          <w:bCs/>
          <w:sz w:val="24"/>
          <w:szCs w:val="24"/>
          <w:lang w:val="en-US" w:eastAsia="ru-RU"/>
        </w:rPr>
      </w:pPr>
      <w:r w:rsidRPr="00860F49">
        <w:rPr>
          <w:rFonts w:ascii="Times New Roman" w:eastAsia="Times New Roman" w:hAnsi="Times New Roman" w:cs="Times New Roman"/>
          <w:b/>
          <w:bCs/>
          <w:sz w:val="24"/>
          <w:szCs w:val="24"/>
          <w:lang w:val="en-US" w:eastAsia="ru-RU"/>
        </w:rPr>
        <w:t>2. Use film adaptations</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sz w:val="24"/>
          <w:szCs w:val="24"/>
          <w:lang w:val="en-US" w:eastAsia="ru-RU"/>
        </w:rPr>
        <w:t xml:space="preserve">Not only has Shakespeare inspired scores of artist and writers, but many of his plays have also been adapted to film. Showing students a </w:t>
      </w:r>
      <w:hyperlink r:id="rId10" w:history="1">
        <w:r w:rsidRPr="00860F49">
          <w:rPr>
            <w:rFonts w:ascii="Times New Roman" w:eastAsia="Times New Roman" w:hAnsi="Times New Roman" w:cs="Times New Roman"/>
            <w:color w:val="0000FF"/>
            <w:sz w:val="24"/>
            <w:szCs w:val="24"/>
            <w:u w:val="single"/>
            <w:lang w:val="en-US" w:eastAsia="ru-RU"/>
          </w:rPr>
          <w:t>cinematic version</w:t>
        </w:r>
      </w:hyperlink>
      <w:r w:rsidRPr="00860F49">
        <w:rPr>
          <w:rFonts w:ascii="Times New Roman" w:eastAsia="Times New Roman" w:hAnsi="Times New Roman" w:cs="Times New Roman"/>
          <w:sz w:val="24"/>
          <w:szCs w:val="24"/>
          <w:lang w:val="en-US" w:eastAsia="ru-RU"/>
        </w:rPr>
        <w:t xml:space="preserve"> of one of Shakespeare’s best works is a surefire way of creating interest and promoting an appreciation of the plot. It is not a substitute for a more in-depth analysis of the text, but can be an effective complementary activity.</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b/>
          <w:bCs/>
          <w:sz w:val="24"/>
          <w:szCs w:val="24"/>
          <w:lang w:val="en-US" w:eastAsia="ru-RU"/>
        </w:rPr>
        <w:t>Video and audio are simply more familiar formats for many young people.</w:t>
      </w:r>
      <w:r w:rsidRPr="00860F49">
        <w:rPr>
          <w:rFonts w:ascii="Times New Roman" w:eastAsia="Times New Roman" w:hAnsi="Times New Roman" w:cs="Times New Roman"/>
          <w:sz w:val="24"/>
          <w:szCs w:val="24"/>
          <w:lang w:val="en-US" w:eastAsia="ru-RU"/>
        </w:rPr>
        <w:t xml:space="preserve"> Here are some more recent adaptations that you might consider showing in class:</w:t>
      </w:r>
    </w:p>
    <w:p w:rsidR="00860F49" w:rsidRPr="00860F49" w:rsidRDefault="00860F49" w:rsidP="00860F49">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hyperlink r:id="rId11" w:history="1">
        <w:r w:rsidRPr="00860F49">
          <w:rPr>
            <w:rFonts w:ascii="Times New Roman" w:eastAsia="Times New Roman" w:hAnsi="Times New Roman" w:cs="Times New Roman"/>
            <w:color w:val="0000FF"/>
            <w:sz w:val="24"/>
            <w:szCs w:val="24"/>
            <w:u w:val="single"/>
            <w:lang w:val="en-US" w:eastAsia="ru-RU"/>
          </w:rPr>
          <w:t>Hamlet (1996) – </w:t>
        </w:r>
      </w:hyperlink>
      <w:r w:rsidRPr="00860F49">
        <w:rPr>
          <w:rFonts w:ascii="Times New Roman" w:eastAsia="Times New Roman" w:hAnsi="Times New Roman" w:cs="Times New Roman"/>
          <w:sz w:val="24"/>
          <w:szCs w:val="24"/>
          <w:lang w:val="en-US" w:eastAsia="ru-RU"/>
        </w:rPr>
        <w:t xml:space="preserve">This is Kenneth </w:t>
      </w:r>
      <w:proofErr w:type="spellStart"/>
      <w:r w:rsidRPr="00860F49">
        <w:rPr>
          <w:rFonts w:ascii="Times New Roman" w:eastAsia="Times New Roman" w:hAnsi="Times New Roman" w:cs="Times New Roman"/>
          <w:sz w:val="24"/>
          <w:szCs w:val="24"/>
          <w:lang w:val="en-US" w:eastAsia="ru-RU"/>
        </w:rPr>
        <w:t>Branagh’s</w:t>
      </w:r>
      <w:proofErr w:type="spellEnd"/>
      <w:r w:rsidRPr="00860F49">
        <w:rPr>
          <w:rFonts w:ascii="Times New Roman" w:eastAsia="Times New Roman" w:hAnsi="Times New Roman" w:cs="Times New Roman"/>
          <w:sz w:val="24"/>
          <w:szCs w:val="24"/>
          <w:lang w:val="en-US" w:eastAsia="ru-RU"/>
        </w:rPr>
        <w:t xml:space="preserve"> excellent remake of the tragedy about justice and revenge.</w:t>
      </w:r>
    </w:p>
    <w:p w:rsidR="00860F49" w:rsidRPr="00860F49" w:rsidRDefault="00860F49" w:rsidP="00860F49">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hyperlink r:id="rId12" w:history="1">
        <w:r w:rsidRPr="00860F49">
          <w:rPr>
            <w:rFonts w:ascii="Times New Roman" w:eastAsia="Times New Roman" w:hAnsi="Times New Roman" w:cs="Times New Roman"/>
            <w:color w:val="0000FF"/>
            <w:sz w:val="24"/>
            <w:szCs w:val="24"/>
            <w:u w:val="single"/>
            <w:lang w:val="en-US" w:eastAsia="ru-RU"/>
          </w:rPr>
          <w:t>Romeo and Juliet (1996) – </w:t>
        </w:r>
      </w:hyperlink>
      <w:r w:rsidRPr="00860F49">
        <w:rPr>
          <w:rFonts w:ascii="Times New Roman" w:eastAsia="Times New Roman" w:hAnsi="Times New Roman" w:cs="Times New Roman"/>
          <w:sz w:val="24"/>
          <w:szCs w:val="24"/>
          <w:lang w:val="en-US" w:eastAsia="ru-RU"/>
        </w:rPr>
        <w:t xml:space="preserve">Shakespeare’s classic, starring Leonardo DiCaprio and Claire Danes, is recreated in the </w:t>
      </w:r>
      <w:proofErr w:type="spellStart"/>
      <w:r w:rsidRPr="00860F49">
        <w:rPr>
          <w:rFonts w:ascii="Times New Roman" w:eastAsia="Times New Roman" w:hAnsi="Times New Roman" w:cs="Times New Roman"/>
          <w:sz w:val="24"/>
          <w:szCs w:val="24"/>
          <w:lang w:val="en-US" w:eastAsia="ru-RU"/>
        </w:rPr>
        <w:t>the</w:t>
      </w:r>
      <w:proofErr w:type="spellEnd"/>
      <w:r w:rsidRPr="00860F49">
        <w:rPr>
          <w:rFonts w:ascii="Times New Roman" w:eastAsia="Times New Roman" w:hAnsi="Times New Roman" w:cs="Times New Roman"/>
          <w:sz w:val="24"/>
          <w:szCs w:val="24"/>
          <w:lang w:val="en-US" w:eastAsia="ru-RU"/>
        </w:rPr>
        <w:t xml:space="preserve"> hip modern suburb of Verona.</w:t>
      </w:r>
    </w:p>
    <w:p w:rsidR="00860F49" w:rsidRPr="00860F49" w:rsidRDefault="00860F49" w:rsidP="00860F49">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hyperlink r:id="rId13" w:history="1">
        <w:r w:rsidRPr="00860F49">
          <w:rPr>
            <w:rFonts w:ascii="Times New Roman" w:eastAsia="Times New Roman" w:hAnsi="Times New Roman" w:cs="Times New Roman"/>
            <w:color w:val="0000FF"/>
            <w:sz w:val="24"/>
            <w:szCs w:val="24"/>
            <w:u w:val="single"/>
            <w:lang w:val="en-US" w:eastAsia="ru-RU"/>
          </w:rPr>
          <w:t xml:space="preserve">Much Ado </w:t>
        </w:r>
        <w:proofErr w:type="gramStart"/>
        <w:r w:rsidRPr="00860F49">
          <w:rPr>
            <w:rFonts w:ascii="Times New Roman" w:eastAsia="Times New Roman" w:hAnsi="Times New Roman" w:cs="Times New Roman"/>
            <w:color w:val="0000FF"/>
            <w:sz w:val="24"/>
            <w:szCs w:val="24"/>
            <w:u w:val="single"/>
            <w:lang w:val="en-US" w:eastAsia="ru-RU"/>
          </w:rPr>
          <w:t>About</w:t>
        </w:r>
        <w:proofErr w:type="gramEnd"/>
        <w:r w:rsidRPr="00860F49">
          <w:rPr>
            <w:rFonts w:ascii="Times New Roman" w:eastAsia="Times New Roman" w:hAnsi="Times New Roman" w:cs="Times New Roman"/>
            <w:color w:val="0000FF"/>
            <w:sz w:val="24"/>
            <w:szCs w:val="24"/>
            <w:u w:val="single"/>
            <w:lang w:val="en-US" w:eastAsia="ru-RU"/>
          </w:rPr>
          <w:t xml:space="preserve"> Nothing (2012) – </w:t>
        </w:r>
      </w:hyperlink>
      <w:r w:rsidRPr="00860F49">
        <w:rPr>
          <w:rFonts w:ascii="Times New Roman" w:eastAsia="Times New Roman" w:hAnsi="Times New Roman" w:cs="Times New Roman"/>
          <w:sz w:val="24"/>
          <w:szCs w:val="24"/>
          <w:lang w:val="en-US" w:eastAsia="ru-RU"/>
        </w:rPr>
        <w:t xml:space="preserve">Directed by Joss </w:t>
      </w:r>
      <w:proofErr w:type="spellStart"/>
      <w:r w:rsidRPr="00860F49">
        <w:rPr>
          <w:rFonts w:ascii="Times New Roman" w:eastAsia="Times New Roman" w:hAnsi="Times New Roman" w:cs="Times New Roman"/>
          <w:sz w:val="24"/>
          <w:szCs w:val="24"/>
          <w:lang w:val="en-US" w:eastAsia="ru-RU"/>
        </w:rPr>
        <w:t>Whedon</w:t>
      </w:r>
      <w:proofErr w:type="spellEnd"/>
      <w:r w:rsidRPr="00860F49">
        <w:rPr>
          <w:rFonts w:ascii="Times New Roman" w:eastAsia="Times New Roman" w:hAnsi="Times New Roman" w:cs="Times New Roman"/>
          <w:sz w:val="24"/>
          <w:szCs w:val="24"/>
          <w:lang w:val="en-US" w:eastAsia="ru-RU"/>
        </w:rPr>
        <w:t>, this is a modern retelling of Shakespeare’s classic comedy about two pairs of lovers with different takes on romance.</w:t>
      </w:r>
    </w:p>
    <w:p w:rsidR="00860F49" w:rsidRPr="00860F49" w:rsidRDefault="00860F49" w:rsidP="00860F49">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hyperlink r:id="rId14" w:history="1">
        <w:r w:rsidRPr="00860F49">
          <w:rPr>
            <w:rFonts w:ascii="Times New Roman" w:eastAsia="Times New Roman" w:hAnsi="Times New Roman" w:cs="Times New Roman"/>
            <w:color w:val="0000FF"/>
            <w:sz w:val="24"/>
            <w:szCs w:val="24"/>
            <w:u w:val="single"/>
            <w:lang w:val="en-US" w:eastAsia="ru-RU"/>
          </w:rPr>
          <w:t>Macbeth (2015) –</w:t>
        </w:r>
      </w:hyperlink>
      <w:r w:rsidRPr="00860F49">
        <w:rPr>
          <w:rFonts w:ascii="Times New Roman" w:eastAsia="Times New Roman" w:hAnsi="Times New Roman" w:cs="Times New Roman"/>
          <w:sz w:val="24"/>
          <w:szCs w:val="24"/>
          <w:lang w:val="en-US" w:eastAsia="ru-RU"/>
        </w:rPr>
        <w:t xml:space="preserve"> Justin </w:t>
      </w:r>
      <w:proofErr w:type="spellStart"/>
      <w:r w:rsidRPr="00860F49">
        <w:rPr>
          <w:rFonts w:ascii="Times New Roman" w:eastAsia="Times New Roman" w:hAnsi="Times New Roman" w:cs="Times New Roman"/>
          <w:sz w:val="24"/>
          <w:szCs w:val="24"/>
          <w:lang w:val="en-US" w:eastAsia="ru-RU"/>
        </w:rPr>
        <w:t>Kurzel’s</w:t>
      </w:r>
      <w:proofErr w:type="spellEnd"/>
      <w:r w:rsidRPr="00860F49">
        <w:rPr>
          <w:rFonts w:ascii="Times New Roman" w:eastAsia="Times New Roman" w:hAnsi="Times New Roman" w:cs="Times New Roman"/>
          <w:sz w:val="24"/>
          <w:szCs w:val="24"/>
          <w:lang w:val="en-US" w:eastAsia="ru-RU"/>
        </w:rPr>
        <w:t xml:space="preserve"> take on Shakespeare’s tragedy about power, ambition, deceit, and murder.</w:t>
      </w:r>
    </w:p>
    <w:p w:rsidR="00860F49" w:rsidRPr="00860F49" w:rsidRDefault="00860F49" w:rsidP="00860F49">
      <w:pPr>
        <w:spacing w:before="100" w:beforeAutospacing="1" w:after="100" w:afterAutospacing="1" w:line="240" w:lineRule="auto"/>
        <w:outlineLvl w:val="2"/>
        <w:rPr>
          <w:rFonts w:ascii="Times New Roman" w:eastAsia="Times New Roman" w:hAnsi="Times New Roman" w:cs="Times New Roman"/>
          <w:b/>
          <w:bCs/>
          <w:sz w:val="24"/>
          <w:szCs w:val="24"/>
          <w:lang w:val="en-US" w:eastAsia="ru-RU"/>
        </w:rPr>
      </w:pPr>
      <w:r w:rsidRPr="00860F49">
        <w:rPr>
          <w:rFonts w:ascii="Times New Roman" w:eastAsia="Times New Roman" w:hAnsi="Times New Roman" w:cs="Times New Roman"/>
          <w:b/>
          <w:bCs/>
          <w:sz w:val="24"/>
          <w:szCs w:val="24"/>
          <w:lang w:val="en-US" w:eastAsia="ru-RU"/>
        </w:rPr>
        <w:t>3. Practice the sounds of Shakespearean English</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b/>
          <w:bCs/>
          <w:sz w:val="24"/>
          <w:szCs w:val="24"/>
          <w:lang w:val="en-US" w:eastAsia="ru-RU"/>
        </w:rPr>
        <w:t xml:space="preserve">Another great way to engage your </w:t>
      </w:r>
      <w:proofErr w:type="gramStart"/>
      <w:r w:rsidRPr="00860F49">
        <w:rPr>
          <w:rFonts w:ascii="Times New Roman" w:eastAsia="Times New Roman" w:hAnsi="Times New Roman" w:cs="Times New Roman"/>
          <w:b/>
          <w:bCs/>
          <w:sz w:val="24"/>
          <w:szCs w:val="24"/>
          <w:lang w:val="en-US" w:eastAsia="ru-RU"/>
        </w:rPr>
        <w:t>students is</w:t>
      </w:r>
      <w:proofErr w:type="gramEnd"/>
      <w:r w:rsidRPr="00860F49">
        <w:rPr>
          <w:rFonts w:ascii="Times New Roman" w:eastAsia="Times New Roman" w:hAnsi="Times New Roman" w:cs="Times New Roman"/>
          <w:b/>
          <w:bCs/>
          <w:sz w:val="24"/>
          <w:szCs w:val="24"/>
          <w:lang w:val="en-US" w:eastAsia="ru-RU"/>
        </w:rPr>
        <w:t xml:space="preserve"> to get them performing</w:t>
      </w:r>
      <w:r w:rsidRPr="00860F49">
        <w:rPr>
          <w:rFonts w:ascii="Times New Roman" w:eastAsia="Times New Roman" w:hAnsi="Times New Roman" w:cs="Times New Roman"/>
          <w:sz w:val="24"/>
          <w:szCs w:val="24"/>
          <w:lang w:val="en-US" w:eastAsia="ru-RU"/>
        </w:rPr>
        <w:t>! It’s easy to forget that most playgoers in Shakespeare’s time would have been illiterate. His words were written not to be read, but to be performed and watched.</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sz w:val="24"/>
          <w:szCs w:val="24"/>
          <w:lang w:val="en-US" w:eastAsia="ru-RU"/>
        </w:rPr>
        <w:t>To begin with, you can present your students with a</w:t>
      </w:r>
      <w:hyperlink r:id="rId15" w:history="1">
        <w:r w:rsidRPr="00860F49">
          <w:rPr>
            <w:rFonts w:ascii="Times New Roman" w:eastAsia="Times New Roman" w:hAnsi="Times New Roman" w:cs="Times New Roman"/>
            <w:color w:val="0000FF"/>
            <w:sz w:val="24"/>
            <w:szCs w:val="24"/>
            <w:u w:val="single"/>
            <w:lang w:val="en-US" w:eastAsia="ru-RU"/>
          </w:rPr>
          <w:t xml:space="preserve"> selection of phrases</w:t>
        </w:r>
      </w:hyperlink>
      <w:r w:rsidRPr="00860F49">
        <w:rPr>
          <w:rFonts w:ascii="Times New Roman" w:eastAsia="Times New Roman" w:hAnsi="Times New Roman" w:cs="Times New Roman"/>
          <w:sz w:val="24"/>
          <w:szCs w:val="24"/>
          <w:lang w:val="en-US" w:eastAsia="ru-RU"/>
        </w:rPr>
        <w:t xml:space="preserve"> first coined by Shakespeare or, at least, recorded for the first time in his works. They can put on their actors’ hats and make short sentences with these phrases, pretending they’re on stage at Shakespeare’s famous Globe Theatre.</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sz w:val="24"/>
          <w:szCs w:val="24"/>
          <w:lang w:val="en-US" w:eastAsia="ru-RU"/>
        </w:rPr>
        <w:t xml:space="preserve">As their theatrical confidence grows, you can move onto longer texts. Shakespearean dialogues offer a great opportunity for pair work. They can spend some time </w:t>
      </w:r>
      <w:proofErr w:type="spellStart"/>
      <w:r w:rsidRPr="00860F49">
        <w:rPr>
          <w:rFonts w:ascii="Times New Roman" w:eastAsia="Times New Roman" w:hAnsi="Times New Roman" w:cs="Times New Roman"/>
          <w:sz w:val="24"/>
          <w:szCs w:val="24"/>
          <w:lang w:val="en-US" w:eastAsia="ru-RU"/>
        </w:rPr>
        <w:t>practising</w:t>
      </w:r>
      <w:proofErr w:type="spellEnd"/>
      <w:r w:rsidRPr="00860F49">
        <w:rPr>
          <w:rFonts w:ascii="Times New Roman" w:eastAsia="Times New Roman" w:hAnsi="Times New Roman" w:cs="Times New Roman"/>
          <w:sz w:val="24"/>
          <w:szCs w:val="24"/>
          <w:lang w:val="en-US" w:eastAsia="ru-RU"/>
        </w:rPr>
        <w:t xml:space="preserve"> their lines in pairs, before performing in front of the class.</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sz w:val="24"/>
          <w:szCs w:val="24"/>
          <w:lang w:val="en-US" w:eastAsia="ru-RU"/>
        </w:rPr>
        <w:t>Here are a couple of scenes that lend themselves well to this type of activity:</w:t>
      </w:r>
    </w:p>
    <w:p w:rsidR="00860F49" w:rsidRPr="00860F49" w:rsidRDefault="00860F49" w:rsidP="00860F49">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sz w:val="24"/>
          <w:szCs w:val="24"/>
          <w:lang w:val="en-US" w:eastAsia="ru-RU"/>
        </w:rPr>
        <w:t>Romeo and Juliet, Act 2 Scene 2</w:t>
      </w:r>
    </w:p>
    <w:p w:rsidR="00860F49" w:rsidRPr="00860F49" w:rsidRDefault="00860F49" w:rsidP="00860F49">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860F49">
        <w:rPr>
          <w:rFonts w:ascii="Times New Roman" w:eastAsia="Times New Roman" w:hAnsi="Times New Roman" w:cs="Times New Roman"/>
          <w:sz w:val="24"/>
          <w:szCs w:val="24"/>
          <w:lang w:eastAsia="ru-RU"/>
        </w:rPr>
        <w:t>Othello</w:t>
      </w:r>
      <w:proofErr w:type="spellEnd"/>
      <w:r w:rsidRPr="00860F49">
        <w:rPr>
          <w:rFonts w:ascii="Times New Roman" w:eastAsia="Times New Roman" w:hAnsi="Times New Roman" w:cs="Times New Roman"/>
          <w:sz w:val="24"/>
          <w:szCs w:val="24"/>
          <w:lang w:eastAsia="ru-RU"/>
        </w:rPr>
        <w:t xml:space="preserve">, </w:t>
      </w:r>
      <w:proofErr w:type="spellStart"/>
      <w:r w:rsidRPr="00860F49">
        <w:rPr>
          <w:rFonts w:ascii="Times New Roman" w:eastAsia="Times New Roman" w:hAnsi="Times New Roman" w:cs="Times New Roman"/>
          <w:sz w:val="24"/>
          <w:szCs w:val="24"/>
          <w:lang w:eastAsia="ru-RU"/>
        </w:rPr>
        <w:t>Act</w:t>
      </w:r>
      <w:proofErr w:type="spellEnd"/>
      <w:r w:rsidRPr="00860F49">
        <w:rPr>
          <w:rFonts w:ascii="Times New Roman" w:eastAsia="Times New Roman" w:hAnsi="Times New Roman" w:cs="Times New Roman"/>
          <w:sz w:val="24"/>
          <w:szCs w:val="24"/>
          <w:lang w:eastAsia="ru-RU"/>
        </w:rPr>
        <w:t xml:space="preserve"> 3 </w:t>
      </w:r>
      <w:proofErr w:type="spellStart"/>
      <w:r w:rsidRPr="00860F49">
        <w:rPr>
          <w:rFonts w:ascii="Times New Roman" w:eastAsia="Times New Roman" w:hAnsi="Times New Roman" w:cs="Times New Roman"/>
          <w:sz w:val="24"/>
          <w:szCs w:val="24"/>
          <w:lang w:eastAsia="ru-RU"/>
        </w:rPr>
        <w:t>Scene</w:t>
      </w:r>
      <w:proofErr w:type="spellEnd"/>
      <w:r w:rsidRPr="00860F49">
        <w:rPr>
          <w:rFonts w:ascii="Times New Roman" w:eastAsia="Times New Roman" w:hAnsi="Times New Roman" w:cs="Times New Roman"/>
          <w:sz w:val="24"/>
          <w:szCs w:val="24"/>
          <w:lang w:eastAsia="ru-RU"/>
        </w:rPr>
        <w:t xml:space="preserve"> 4</w:t>
      </w:r>
    </w:p>
    <w:p w:rsidR="00860F49" w:rsidRPr="00860F49" w:rsidRDefault="00860F49" w:rsidP="00860F49">
      <w:pPr>
        <w:spacing w:before="100" w:beforeAutospacing="1" w:after="100" w:afterAutospacing="1" w:line="240" w:lineRule="auto"/>
        <w:outlineLvl w:val="2"/>
        <w:rPr>
          <w:rFonts w:ascii="Times New Roman" w:eastAsia="Times New Roman" w:hAnsi="Times New Roman" w:cs="Times New Roman"/>
          <w:b/>
          <w:bCs/>
          <w:sz w:val="24"/>
          <w:szCs w:val="24"/>
          <w:lang w:eastAsia="ru-RU"/>
        </w:rPr>
      </w:pPr>
      <w:proofErr w:type="spellStart"/>
      <w:r w:rsidRPr="00860F49">
        <w:rPr>
          <w:rFonts w:ascii="Times New Roman" w:eastAsia="Times New Roman" w:hAnsi="Times New Roman" w:cs="Times New Roman"/>
          <w:b/>
          <w:bCs/>
          <w:sz w:val="24"/>
          <w:szCs w:val="24"/>
          <w:lang w:eastAsia="ru-RU"/>
        </w:rPr>
        <w:t>Literary</w:t>
      </w:r>
      <w:proofErr w:type="spellEnd"/>
      <w:r w:rsidRPr="00860F49">
        <w:rPr>
          <w:rFonts w:ascii="Times New Roman" w:eastAsia="Times New Roman" w:hAnsi="Times New Roman" w:cs="Times New Roman"/>
          <w:b/>
          <w:bCs/>
          <w:sz w:val="24"/>
          <w:szCs w:val="24"/>
          <w:lang w:eastAsia="ru-RU"/>
        </w:rPr>
        <w:t xml:space="preserve"> </w:t>
      </w:r>
      <w:proofErr w:type="spellStart"/>
      <w:r w:rsidRPr="00860F49">
        <w:rPr>
          <w:rFonts w:ascii="Times New Roman" w:eastAsia="Times New Roman" w:hAnsi="Times New Roman" w:cs="Times New Roman"/>
          <w:b/>
          <w:bCs/>
          <w:sz w:val="24"/>
          <w:szCs w:val="24"/>
          <w:lang w:eastAsia="ru-RU"/>
        </w:rPr>
        <w:t>resources</w:t>
      </w:r>
      <w:proofErr w:type="spellEnd"/>
      <w:r w:rsidRPr="00860F49">
        <w:rPr>
          <w:rFonts w:ascii="Times New Roman" w:eastAsia="Times New Roman" w:hAnsi="Times New Roman" w:cs="Times New Roman"/>
          <w:b/>
          <w:bCs/>
          <w:sz w:val="24"/>
          <w:szCs w:val="24"/>
          <w:lang w:eastAsia="ru-RU"/>
        </w:rPr>
        <w:t xml:space="preserve"> </w:t>
      </w:r>
      <w:proofErr w:type="spellStart"/>
      <w:r w:rsidRPr="00860F49">
        <w:rPr>
          <w:rFonts w:ascii="Times New Roman" w:eastAsia="Times New Roman" w:hAnsi="Times New Roman" w:cs="Times New Roman"/>
          <w:b/>
          <w:bCs/>
          <w:sz w:val="24"/>
          <w:szCs w:val="24"/>
          <w:lang w:eastAsia="ru-RU"/>
        </w:rPr>
        <w:t>for</w:t>
      </w:r>
      <w:proofErr w:type="spellEnd"/>
      <w:r w:rsidRPr="00860F49">
        <w:rPr>
          <w:rFonts w:ascii="Times New Roman" w:eastAsia="Times New Roman" w:hAnsi="Times New Roman" w:cs="Times New Roman"/>
          <w:b/>
          <w:bCs/>
          <w:sz w:val="24"/>
          <w:szCs w:val="24"/>
          <w:lang w:eastAsia="ru-RU"/>
        </w:rPr>
        <w:t xml:space="preserve"> </w:t>
      </w:r>
      <w:proofErr w:type="spellStart"/>
      <w:r w:rsidRPr="00860F49">
        <w:rPr>
          <w:rFonts w:ascii="Times New Roman" w:eastAsia="Times New Roman" w:hAnsi="Times New Roman" w:cs="Times New Roman"/>
          <w:b/>
          <w:bCs/>
          <w:sz w:val="24"/>
          <w:szCs w:val="24"/>
          <w:lang w:eastAsia="ru-RU"/>
        </w:rPr>
        <w:t>your</w:t>
      </w:r>
      <w:proofErr w:type="spellEnd"/>
      <w:r w:rsidRPr="00860F49">
        <w:rPr>
          <w:rFonts w:ascii="Times New Roman" w:eastAsia="Times New Roman" w:hAnsi="Times New Roman" w:cs="Times New Roman"/>
          <w:b/>
          <w:bCs/>
          <w:sz w:val="24"/>
          <w:szCs w:val="24"/>
          <w:lang w:eastAsia="ru-RU"/>
        </w:rPr>
        <w:t xml:space="preserve"> </w:t>
      </w:r>
      <w:proofErr w:type="spellStart"/>
      <w:r w:rsidRPr="00860F49">
        <w:rPr>
          <w:rFonts w:ascii="Times New Roman" w:eastAsia="Times New Roman" w:hAnsi="Times New Roman" w:cs="Times New Roman"/>
          <w:b/>
          <w:bCs/>
          <w:sz w:val="24"/>
          <w:szCs w:val="24"/>
          <w:lang w:eastAsia="ru-RU"/>
        </w:rPr>
        <w:t>classroom</w:t>
      </w:r>
      <w:proofErr w:type="spellEnd"/>
    </w:p>
    <w:p w:rsidR="00860F49" w:rsidRPr="00860F49" w:rsidRDefault="00860F49" w:rsidP="00860F49">
      <w:pPr>
        <w:spacing w:before="100" w:beforeAutospacing="1" w:after="100" w:afterAutospacing="1" w:line="240" w:lineRule="auto"/>
        <w:outlineLvl w:val="5"/>
        <w:rPr>
          <w:rFonts w:ascii="Times New Roman" w:eastAsia="Times New Roman" w:hAnsi="Times New Roman" w:cs="Times New Roman"/>
          <w:b/>
          <w:bCs/>
          <w:sz w:val="24"/>
          <w:szCs w:val="24"/>
          <w:lang w:val="en-US" w:eastAsia="ru-RU"/>
        </w:rPr>
      </w:pPr>
      <w:r w:rsidRPr="00860F49">
        <w:rPr>
          <w:rFonts w:ascii="Times New Roman" w:eastAsia="Times New Roman" w:hAnsi="Times New Roman" w:cs="Times New Roman"/>
          <w:b/>
          <w:bCs/>
          <w:sz w:val="24"/>
          <w:szCs w:val="24"/>
          <w:lang w:val="en-US" w:eastAsia="ru-RU"/>
        </w:rPr>
        <w:t> </w:t>
      </w:r>
      <w:hyperlink r:id="rId16" w:history="1">
        <w:r w:rsidRPr="00860F49">
          <w:rPr>
            <w:rFonts w:ascii="Times New Roman" w:eastAsia="Times New Roman" w:hAnsi="Times New Roman" w:cs="Times New Roman"/>
            <w:b/>
            <w:bCs/>
            <w:color w:val="0000FF"/>
            <w:sz w:val="24"/>
            <w:szCs w:val="24"/>
            <w:u w:val="single"/>
            <w:lang w:val="en-US" w:eastAsia="ru-RU"/>
          </w:rPr>
          <w:br/>
        </w:r>
      </w:hyperlink>
      <w:r w:rsidRPr="00860F49">
        <w:rPr>
          <w:rFonts w:ascii="Times New Roman" w:eastAsia="Times New Roman" w:hAnsi="Times New Roman" w:cs="Times New Roman"/>
          <w:b/>
          <w:bCs/>
          <w:color w:val="0000FF"/>
          <w:sz w:val="24"/>
          <w:szCs w:val="24"/>
          <w:u w:val="single"/>
          <w:lang w:val="en-US" w:eastAsia="ru-RU"/>
        </w:rPr>
        <w:t> </w:t>
      </w:r>
      <w:r w:rsidRPr="00860F49">
        <w:rPr>
          <w:rFonts w:ascii="Times New Roman" w:eastAsia="Times New Roman" w:hAnsi="Times New Roman" w:cs="Times New Roman"/>
          <w:sz w:val="24"/>
          <w:szCs w:val="24"/>
          <w:lang w:val="en-US" w:eastAsia="ru-RU"/>
        </w:rPr>
        <w:t xml:space="preserve">Engaging and effective classroom activities depend on having quality resources. When it comes to using Shakespeare’s work with learners of English, accessibility is everything. </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r w:rsidRPr="00860F49">
        <w:rPr>
          <w:rFonts w:ascii="Times New Roman" w:eastAsia="Times New Roman" w:hAnsi="Times New Roman" w:cs="Times New Roman"/>
          <w:sz w:val="24"/>
          <w:szCs w:val="24"/>
          <w:lang w:val="en-US" w:eastAsia="ru-RU"/>
        </w:rPr>
        <w:lastRenderedPageBreak/>
        <w:t xml:space="preserve">So, instead of diving into the original text, your students can experience Shakespeare’s iconic plays as </w:t>
      </w:r>
      <w:hyperlink r:id="rId17" w:history="1">
        <w:r w:rsidRPr="00860F49">
          <w:rPr>
            <w:rFonts w:ascii="Times New Roman" w:eastAsia="Times New Roman" w:hAnsi="Times New Roman" w:cs="Times New Roman"/>
            <w:color w:val="0000FF"/>
            <w:sz w:val="24"/>
            <w:szCs w:val="24"/>
            <w:u w:val="single"/>
            <w:lang w:val="en-US" w:eastAsia="ru-RU"/>
          </w:rPr>
          <w:t>Pearson English Readers</w:t>
        </w:r>
      </w:hyperlink>
      <w:r w:rsidRPr="00860F49">
        <w:rPr>
          <w:rFonts w:ascii="Times New Roman" w:eastAsia="Times New Roman" w:hAnsi="Times New Roman" w:cs="Times New Roman"/>
          <w:sz w:val="24"/>
          <w:szCs w:val="24"/>
          <w:lang w:val="en-US" w:eastAsia="ru-RU"/>
        </w:rPr>
        <w:t xml:space="preserve"> and </w:t>
      </w:r>
      <w:hyperlink r:id="rId18" w:history="1">
        <w:r w:rsidRPr="00860F49">
          <w:rPr>
            <w:rFonts w:ascii="Times New Roman" w:eastAsia="Times New Roman" w:hAnsi="Times New Roman" w:cs="Times New Roman"/>
            <w:color w:val="0000FF"/>
            <w:sz w:val="24"/>
            <w:szCs w:val="24"/>
            <w:u w:val="single"/>
            <w:lang w:val="en-US" w:eastAsia="ru-RU"/>
          </w:rPr>
          <w:t>Pearson English Active Readers</w:t>
        </w:r>
      </w:hyperlink>
      <w:r w:rsidRPr="00860F49">
        <w:rPr>
          <w:rFonts w:ascii="Times New Roman" w:eastAsia="Times New Roman" w:hAnsi="Times New Roman" w:cs="Times New Roman"/>
          <w:sz w:val="24"/>
          <w:szCs w:val="24"/>
          <w:lang w:val="en-US" w:eastAsia="ru-RU"/>
        </w:rPr>
        <w:t xml:space="preserve">. These are abridged versions of Shakespeare’s finest tragedies and comedies, with carefully-graded language that stays true to Shakespeare’s unique style. By reading, listening to and performing these plays, students can develop their language and communication skills. </w:t>
      </w:r>
    </w:p>
    <w:p w:rsidR="00860F49" w:rsidRPr="00860F49" w:rsidRDefault="00860F49" w:rsidP="00860F49">
      <w:pPr>
        <w:spacing w:before="100" w:beforeAutospacing="1" w:after="100" w:afterAutospacing="1" w:line="240" w:lineRule="auto"/>
        <w:rPr>
          <w:rFonts w:ascii="Times New Roman" w:eastAsia="Times New Roman" w:hAnsi="Times New Roman" w:cs="Times New Roman"/>
          <w:sz w:val="24"/>
          <w:szCs w:val="24"/>
          <w:lang w:val="en-US" w:eastAsia="ru-RU"/>
        </w:rPr>
      </w:pPr>
      <w:hyperlink r:id="rId19" w:history="1">
        <w:r w:rsidRPr="00860F49">
          <w:rPr>
            <w:rFonts w:ascii="Times New Roman" w:eastAsia="Times New Roman" w:hAnsi="Times New Roman" w:cs="Times New Roman"/>
            <w:i/>
            <w:iCs/>
            <w:color w:val="0000FF"/>
            <w:sz w:val="24"/>
            <w:szCs w:val="24"/>
            <w:u w:val="single"/>
            <w:lang w:val="en-US" w:eastAsia="ru-RU"/>
          </w:rPr>
          <w:t>Hamlet</w:t>
        </w:r>
      </w:hyperlink>
      <w:r w:rsidRPr="00860F49">
        <w:rPr>
          <w:rFonts w:ascii="Times New Roman" w:eastAsia="Times New Roman" w:hAnsi="Times New Roman" w:cs="Times New Roman"/>
          <w:i/>
          <w:iCs/>
          <w:sz w:val="24"/>
          <w:szCs w:val="24"/>
          <w:lang w:val="en-US" w:eastAsia="ru-RU"/>
        </w:rPr>
        <w:t xml:space="preserve">, </w:t>
      </w:r>
      <w:hyperlink r:id="rId20" w:history="1">
        <w:r w:rsidRPr="00860F49">
          <w:rPr>
            <w:rFonts w:ascii="Times New Roman" w:eastAsia="Times New Roman" w:hAnsi="Times New Roman" w:cs="Times New Roman"/>
            <w:i/>
            <w:iCs/>
            <w:color w:val="0000FF"/>
            <w:sz w:val="24"/>
            <w:szCs w:val="24"/>
            <w:u w:val="single"/>
            <w:lang w:val="en-US" w:eastAsia="ru-RU"/>
          </w:rPr>
          <w:t>King Lear</w:t>
        </w:r>
      </w:hyperlink>
      <w:r w:rsidRPr="00860F49">
        <w:rPr>
          <w:rFonts w:ascii="Times New Roman" w:eastAsia="Times New Roman" w:hAnsi="Times New Roman" w:cs="Times New Roman"/>
          <w:i/>
          <w:iCs/>
          <w:sz w:val="24"/>
          <w:szCs w:val="24"/>
          <w:lang w:val="en-US" w:eastAsia="ru-RU"/>
        </w:rPr>
        <w:t xml:space="preserve">, </w:t>
      </w:r>
      <w:hyperlink r:id="rId21" w:history="1">
        <w:r w:rsidRPr="00860F49">
          <w:rPr>
            <w:rFonts w:ascii="Times New Roman" w:eastAsia="Times New Roman" w:hAnsi="Times New Roman" w:cs="Times New Roman"/>
            <w:i/>
            <w:iCs/>
            <w:color w:val="0000FF"/>
            <w:sz w:val="24"/>
            <w:szCs w:val="24"/>
            <w:u w:val="single"/>
            <w:lang w:val="en-US" w:eastAsia="ru-RU"/>
          </w:rPr>
          <w:t>Othello</w:t>
        </w:r>
      </w:hyperlink>
      <w:r w:rsidRPr="00860F49">
        <w:rPr>
          <w:rFonts w:ascii="Times New Roman" w:eastAsia="Times New Roman" w:hAnsi="Times New Roman" w:cs="Times New Roman"/>
          <w:i/>
          <w:iCs/>
          <w:sz w:val="24"/>
          <w:szCs w:val="24"/>
          <w:lang w:val="en-US" w:eastAsia="ru-RU"/>
        </w:rPr>
        <w:t xml:space="preserve">, </w:t>
      </w:r>
      <w:hyperlink r:id="rId22" w:history="1">
        <w:r w:rsidRPr="00860F49">
          <w:rPr>
            <w:rFonts w:ascii="Times New Roman" w:eastAsia="Times New Roman" w:hAnsi="Times New Roman" w:cs="Times New Roman"/>
            <w:i/>
            <w:iCs/>
            <w:color w:val="0000FF"/>
            <w:sz w:val="24"/>
            <w:szCs w:val="24"/>
            <w:u w:val="single"/>
            <w:lang w:val="en-US" w:eastAsia="ru-RU"/>
          </w:rPr>
          <w:t>Macbeth</w:t>
        </w:r>
      </w:hyperlink>
      <w:r w:rsidRPr="00860F49">
        <w:rPr>
          <w:rFonts w:ascii="Times New Roman" w:eastAsia="Times New Roman" w:hAnsi="Times New Roman" w:cs="Times New Roman"/>
          <w:sz w:val="24"/>
          <w:szCs w:val="24"/>
          <w:lang w:val="en-US" w:eastAsia="ru-RU"/>
        </w:rPr>
        <w:t xml:space="preserve">, </w:t>
      </w:r>
      <w:hyperlink r:id="rId23" w:history="1">
        <w:r w:rsidRPr="00860F49">
          <w:rPr>
            <w:rFonts w:ascii="Times New Roman" w:eastAsia="Times New Roman" w:hAnsi="Times New Roman" w:cs="Times New Roman"/>
            <w:i/>
            <w:iCs/>
            <w:color w:val="0000FF"/>
            <w:sz w:val="24"/>
            <w:szCs w:val="24"/>
            <w:u w:val="single"/>
            <w:lang w:val="en-US" w:eastAsia="ru-RU"/>
          </w:rPr>
          <w:t>Romeo and Juliet</w:t>
        </w:r>
      </w:hyperlink>
      <w:r w:rsidRPr="00860F49">
        <w:rPr>
          <w:rFonts w:ascii="Times New Roman" w:eastAsia="Times New Roman" w:hAnsi="Times New Roman" w:cs="Times New Roman"/>
          <w:i/>
          <w:iCs/>
          <w:sz w:val="24"/>
          <w:szCs w:val="24"/>
          <w:lang w:val="en-US" w:eastAsia="ru-RU"/>
        </w:rPr>
        <w:t xml:space="preserve">, </w:t>
      </w:r>
      <w:hyperlink r:id="rId24" w:history="1">
        <w:r w:rsidRPr="00860F49">
          <w:rPr>
            <w:rFonts w:ascii="Times New Roman" w:eastAsia="Times New Roman" w:hAnsi="Times New Roman" w:cs="Times New Roman"/>
            <w:i/>
            <w:iCs/>
            <w:color w:val="0000FF"/>
            <w:sz w:val="24"/>
            <w:szCs w:val="24"/>
            <w:u w:val="single"/>
            <w:lang w:val="en-US" w:eastAsia="ru-RU"/>
          </w:rPr>
          <w:t>The Merchant of Venice</w:t>
        </w:r>
      </w:hyperlink>
      <w:r w:rsidRPr="00860F49">
        <w:rPr>
          <w:rFonts w:ascii="Times New Roman" w:eastAsia="Times New Roman" w:hAnsi="Times New Roman" w:cs="Times New Roman"/>
          <w:sz w:val="24"/>
          <w:szCs w:val="24"/>
          <w:lang w:val="en-US" w:eastAsia="ru-RU"/>
        </w:rPr>
        <w:t xml:space="preserve">, </w:t>
      </w:r>
      <w:hyperlink r:id="rId25" w:history="1">
        <w:r w:rsidRPr="00860F49">
          <w:rPr>
            <w:rFonts w:ascii="Times New Roman" w:eastAsia="Times New Roman" w:hAnsi="Times New Roman" w:cs="Times New Roman"/>
            <w:i/>
            <w:iCs/>
            <w:color w:val="0000FF"/>
            <w:sz w:val="24"/>
            <w:szCs w:val="24"/>
            <w:u w:val="single"/>
            <w:lang w:val="en-US" w:eastAsia="ru-RU"/>
          </w:rPr>
          <w:t>A Midsummer Night’s Dream</w:t>
        </w:r>
      </w:hyperlink>
      <w:r w:rsidRPr="00860F49">
        <w:rPr>
          <w:rFonts w:ascii="Times New Roman" w:eastAsia="Times New Roman" w:hAnsi="Times New Roman" w:cs="Times New Roman"/>
          <w:sz w:val="24"/>
          <w:szCs w:val="24"/>
          <w:lang w:val="en-US" w:eastAsia="ru-RU"/>
        </w:rPr>
        <w:t xml:space="preserve"> and </w:t>
      </w:r>
      <w:hyperlink r:id="rId26" w:history="1">
        <w:r w:rsidRPr="00860F49">
          <w:rPr>
            <w:rFonts w:ascii="Times New Roman" w:eastAsia="Times New Roman" w:hAnsi="Times New Roman" w:cs="Times New Roman"/>
            <w:i/>
            <w:iCs/>
            <w:color w:val="0000FF"/>
            <w:sz w:val="24"/>
            <w:szCs w:val="24"/>
            <w:u w:val="single"/>
            <w:lang w:val="en-US" w:eastAsia="ru-RU"/>
          </w:rPr>
          <w:t>Three Great Plays of Shakespeare</w:t>
        </w:r>
      </w:hyperlink>
      <w:r w:rsidRPr="00860F49">
        <w:rPr>
          <w:rFonts w:ascii="Times New Roman" w:eastAsia="Times New Roman" w:hAnsi="Times New Roman" w:cs="Times New Roman"/>
          <w:sz w:val="24"/>
          <w:szCs w:val="24"/>
          <w:lang w:val="en-US" w:eastAsia="ru-RU"/>
        </w:rPr>
        <w:t xml:space="preserve"> are all available at various levels. </w:t>
      </w:r>
      <w:proofErr w:type="gramStart"/>
      <w:r w:rsidRPr="00860F49">
        <w:rPr>
          <w:rFonts w:ascii="Times New Roman" w:eastAsia="Times New Roman" w:hAnsi="Times New Roman" w:cs="Times New Roman"/>
          <w:sz w:val="24"/>
          <w:szCs w:val="24"/>
          <w:lang w:val="en-US" w:eastAsia="ru-RU"/>
        </w:rPr>
        <w:t xml:space="preserve">Whereas </w:t>
      </w:r>
      <w:hyperlink r:id="rId27" w:history="1">
        <w:r w:rsidRPr="00860F49">
          <w:rPr>
            <w:rFonts w:ascii="Times New Roman" w:eastAsia="Times New Roman" w:hAnsi="Times New Roman" w:cs="Times New Roman"/>
            <w:i/>
            <w:iCs/>
            <w:color w:val="0000FF"/>
            <w:sz w:val="24"/>
            <w:szCs w:val="24"/>
            <w:u w:val="single"/>
            <w:lang w:val="en-US" w:eastAsia="ru-RU"/>
          </w:rPr>
          <w:t>Stories from Shakespeare</w:t>
        </w:r>
      </w:hyperlink>
      <w:r w:rsidRPr="00860F49">
        <w:rPr>
          <w:rFonts w:ascii="Times New Roman" w:eastAsia="Times New Roman" w:hAnsi="Times New Roman" w:cs="Times New Roman"/>
          <w:sz w:val="24"/>
          <w:szCs w:val="24"/>
          <w:lang w:val="en-US" w:eastAsia="ru-RU"/>
        </w:rPr>
        <w:t xml:space="preserve"> and </w:t>
      </w:r>
      <w:hyperlink r:id="rId28" w:history="1">
        <w:r w:rsidRPr="00860F49">
          <w:rPr>
            <w:rFonts w:ascii="Times New Roman" w:eastAsia="Times New Roman" w:hAnsi="Times New Roman" w:cs="Times New Roman"/>
            <w:i/>
            <w:iCs/>
            <w:color w:val="0000FF"/>
            <w:sz w:val="24"/>
            <w:szCs w:val="24"/>
            <w:u w:val="single"/>
            <w:lang w:val="en-US" w:eastAsia="ru-RU"/>
          </w:rPr>
          <w:t>Tales from Shakespeare</w:t>
        </w:r>
      </w:hyperlink>
      <w:r w:rsidRPr="00860F49">
        <w:rPr>
          <w:rFonts w:ascii="Times New Roman" w:eastAsia="Times New Roman" w:hAnsi="Times New Roman" w:cs="Times New Roman"/>
          <w:sz w:val="24"/>
          <w:szCs w:val="24"/>
          <w:lang w:val="en-US" w:eastAsia="ru-RU"/>
        </w:rPr>
        <w:t xml:space="preserve"> and </w:t>
      </w:r>
      <w:hyperlink r:id="rId29" w:history="1">
        <w:r w:rsidRPr="00860F49">
          <w:rPr>
            <w:rFonts w:ascii="Times New Roman" w:eastAsia="Times New Roman" w:hAnsi="Times New Roman" w:cs="Times New Roman"/>
            <w:i/>
            <w:iCs/>
            <w:color w:val="0000FF"/>
            <w:sz w:val="24"/>
            <w:szCs w:val="24"/>
            <w:u w:val="single"/>
            <w:lang w:val="en-US" w:eastAsia="ru-RU"/>
          </w:rPr>
          <w:t>More Tales from Shakespeare</w:t>
        </w:r>
      </w:hyperlink>
      <w:r w:rsidRPr="00860F49">
        <w:rPr>
          <w:rFonts w:ascii="Times New Roman" w:eastAsia="Times New Roman" w:hAnsi="Times New Roman" w:cs="Times New Roman"/>
          <w:sz w:val="24"/>
          <w:szCs w:val="24"/>
          <w:lang w:val="en-US" w:eastAsia="ru-RU"/>
        </w:rPr>
        <w:t xml:space="preserve"> present similar dramas but as tales.</w:t>
      </w:r>
      <w:proofErr w:type="gramEnd"/>
      <w:r w:rsidRPr="00860F49">
        <w:rPr>
          <w:rFonts w:ascii="Times New Roman" w:eastAsia="Times New Roman" w:hAnsi="Times New Roman" w:cs="Times New Roman"/>
          <w:sz w:val="24"/>
          <w:szCs w:val="24"/>
          <w:lang w:val="en-US" w:eastAsia="ru-RU"/>
        </w:rPr>
        <w:t xml:space="preserve"> Finally, for a fascinating account of his life and works there’s </w:t>
      </w:r>
      <w:hyperlink r:id="rId30" w:history="1">
        <w:r w:rsidRPr="00860F49">
          <w:rPr>
            <w:rFonts w:ascii="Times New Roman" w:eastAsia="Times New Roman" w:hAnsi="Times New Roman" w:cs="Times New Roman"/>
            <w:i/>
            <w:iCs/>
            <w:color w:val="0000FF"/>
            <w:sz w:val="24"/>
            <w:szCs w:val="24"/>
            <w:u w:val="single"/>
            <w:lang w:val="en-US" w:eastAsia="ru-RU"/>
          </w:rPr>
          <w:t>Shakespeare: His Life and Plays</w:t>
        </w:r>
      </w:hyperlink>
      <w:r w:rsidRPr="00860F49">
        <w:rPr>
          <w:rFonts w:ascii="Times New Roman" w:eastAsia="Times New Roman" w:hAnsi="Times New Roman" w:cs="Times New Roman"/>
          <w:sz w:val="24"/>
          <w:szCs w:val="24"/>
          <w:lang w:val="en-US" w:eastAsia="ru-RU"/>
        </w:rPr>
        <w:t xml:space="preserve">. All of our readers include an MP3 pack, teacher’s resources, vocabulary lists and engaging activities for students. </w:t>
      </w:r>
    </w:p>
    <w:p w:rsidR="004C0F12" w:rsidRPr="00860F49" w:rsidRDefault="004C0F12">
      <w:pPr>
        <w:rPr>
          <w:lang w:val="en-US"/>
        </w:rPr>
      </w:pPr>
    </w:p>
    <w:sectPr w:rsidR="004C0F12" w:rsidRPr="00860F4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FF789F"/>
    <w:multiLevelType w:val="multilevel"/>
    <w:tmpl w:val="86EA6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FA95788"/>
    <w:multiLevelType w:val="multilevel"/>
    <w:tmpl w:val="6936B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0F49"/>
    <w:rsid w:val="004C0F12"/>
    <w:rsid w:val="00860F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60F4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60F49"/>
    <w:rPr>
      <w:rFonts w:ascii="Tahoma" w:hAnsi="Tahoma" w:cs="Tahoma"/>
      <w:sz w:val="16"/>
      <w:szCs w:val="16"/>
    </w:rPr>
  </w:style>
  <w:style w:type="character" w:styleId="a5">
    <w:name w:val="Hyperlink"/>
    <w:basedOn w:val="a0"/>
    <w:uiPriority w:val="99"/>
    <w:unhideWhenUsed/>
    <w:rsid w:val="00860F4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60F4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60F49"/>
    <w:rPr>
      <w:rFonts w:ascii="Tahoma" w:hAnsi="Tahoma" w:cs="Tahoma"/>
      <w:sz w:val="16"/>
      <w:szCs w:val="16"/>
    </w:rPr>
  </w:style>
  <w:style w:type="character" w:styleId="a5">
    <w:name w:val="Hyperlink"/>
    <w:basedOn w:val="a0"/>
    <w:uiPriority w:val="99"/>
    <w:unhideWhenUsed/>
    <w:rsid w:val="00860F4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1732559">
      <w:bodyDiv w:val="1"/>
      <w:marLeft w:val="0"/>
      <w:marRight w:val="0"/>
      <w:marTop w:val="0"/>
      <w:marBottom w:val="0"/>
      <w:divBdr>
        <w:top w:val="none" w:sz="0" w:space="0" w:color="auto"/>
        <w:left w:val="none" w:sz="0" w:space="0" w:color="auto"/>
        <w:bottom w:val="none" w:sz="0" w:space="0" w:color="auto"/>
        <w:right w:val="none" w:sz="0" w:space="0" w:color="auto"/>
      </w:divBdr>
      <w:divsChild>
        <w:div w:id="501049735">
          <w:marLeft w:val="0"/>
          <w:marRight w:val="0"/>
          <w:marTop w:val="0"/>
          <w:marBottom w:val="0"/>
          <w:divBdr>
            <w:top w:val="none" w:sz="0" w:space="0" w:color="auto"/>
            <w:left w:val="none" w:sz="0" w:space="0" w:color="auto"/>
            <w:bottom w:val="none" w:sz="0" w:space="0" w:color="auto"/>
            <w:right w:val="none" w:sz="0" w:space="0" w:color="auto"/>
          </w:divBdr>
          <w:divsChild>
            <w:div w:id="939873203">
              <w:marLeft w:val="0"/>
              <w:marRight w:val="0"/>
              <w:marTop w:val="0"/>
              <w:marBottom w:val="0"/>
              <w:divBdr>
                <w:top w:val="none" w:sz="0" w:space="0" w:color="auto"/>
                <w:left w:val="none" w:sz="0" w:space="0" w:color="auto"/>
                <w:bottom w:val="none" w:sz="0" w:space="0" w:color="auto"/>
                <w:right w:val="none" w:sz="0" w:space="0" w:color="auto"/>
              </w:divBdr>
              <w:divsChild>
                <w:div w:id="867303736">
                  <w:marLeft w:val="0"/>
                  <w:marRight w:val="0"/>
                  <w:marTop w:val="0"/>
                  <w:marBottom w:val="0"/>
                  <w:divBdr>
                    <w:top w:val="none" w:sz="0" w:space="0" w:color="auto"/>
                    <w:left w:val="none" w:sz="0" w:space="0" w:color="auto"/>
                    <w:bottom w:val="none" w:sz="0" w:space="0" w:color="auto"/>
                    <w:right w:val="none" w:sz="0" w:space="0" w:color="auto"/>
                  </w:divBdr>
                  <w:divsChild>
                    <w:div w:id="353265">
                      <w:marLeft w:val="0"/>
                      <w:marRight w:val="0"/>
                      <w:marTop w:val="0"/>
                      <w:marBottom w:val="0"/>
                      <w:divBdr>
                        <w:top w:val="none" w:sz="0" w:space="0" w:color="auto"/>
                        <w:left w:val="none" w:sz="0" w:space="0" w:color="auto"/>
                        <w:bottom w:val="none" w:sz="0" w:space="0" w:color="auto"/>
                        <w:right w:val="none" w:sz="0" w:space="0" w:color="auto"/>
                      </w:divBdr>
                      <w:divsChild>
                        <w:div w:id="1948275471">
                          <w:marLeft w:val="0"/>
                          <w:marRight w:val="0"/>
                          <w:marTop w:val="0"/>
                          <w:marBottom w:val="0"/>
                          <w:divBdr>
                            <w:top w:val="none" w:sz="0" w:space="0" w:color="auto"/>
                            <w:left w:val="none" w:sz="0" w:space="0" w:color="auto"/>
                            <w:bottom w:val="none" w:sz="0" w:space="0" w:color="auto"/>
                            <w:right w:val="none" w:sz="0" w:space="0" w:color="auto"/>
                          </w:divBdr>
                          <w:divsChild>
                            <w:div w:id="727072345">
                              <w:marLeft w:val="0"/>
                              <w:marRight w:val="0"/>
                              <w:marTop w:val="0"/>
                              <w:marBottom w:val="0"/>
                              <w:divBdr>
                                <w:top w:val="none" w:sz="0" w:space="0" w:color="auto"/>
                                <w:left w:val="none" w:sz="0" w:space="0" w:color="auto"/>
                                <w:bottom w:val="none" w:sz="0" w:space="0" w:color="auto"/>
                                <w:right w:val="none" w:sz="0" w:space="0" w:color="auto"/>
                              </w:divBdr>
                              <w:divsChild>
                                <w:div w:id="1812166575">
                                  <w:marLeft w:val="0"/>
                                  <w:marRight w:val="0"/>
                                  <w:marTop w:val="0"/>
                                  <w:marBottom w:val="0"/>
                                  <w:divBdr>
                                    <w:top w:val="none" w:sz="0" w:space="0" w:color="auto"/>
                                    <w:left w:val="none" w:sz="0" w:space="0" w:color="auto"/>
                                    <w:bottom w:val="none" w:sz="0" w:space="0" w:color="auto"/>
                                    <w:right w:val="none" w:sz="0" w:space="0" w:color="auto"/>
                                  </w:divBdr>
                                  <w:divsChild>
                                    <w:div w:id="1663125161">
                                      <w:marLeft w:val="0"/>
                                      <w:marRight w:val="0"/>
                                      <w:marTop w:val="0"/>
                                      <w:marBottom w:val="0"/>
                                      <w:divBdr>
                                        <w:top w:val="none" w:sz="0" w:space="0" w:color="auto"/>
                                        <w:left w:val="none" w:sz="0" w:space="0" w:color="auto"/>
                                        <w:bottom w:val="none" w:sz="0" w:space="0" w:color="auto"/>
                                        <w:right w:val="none" w:sz="0" w:space="0" w:color="auto"/>
                                      </w:divBdr>
                                      <w:divsChild>
                                        <w:div w:id="1904943886">
                                          <w:marLeft w:val="0"/>
                                          <w:marRight w:val="0"/>
                                          <w:marTop w:val="0"/>
                                          <w:marBottom w:val="0"/>
                                          <w:divBdr>
                                            <w:top w:val="none" w:sz="0" w:space="0" w:color="auto"/>
                                            <w:left w:val="none" w:sz="0" w:space="0" w:color="auto"/>
                                            <w:bottom w:val="none" w:sz="0" w:space="0" w:color="auto"/>
                                            <w:right w:val="none" w:sz="0" w:space="0" w:color="auto"/>
                                          </w:divBdr>
                                          <w:divsChild>
                                            <w:div w:id="598873245">
                                              <w:marLeft w:val="0"/>
                                              <w:marRight w:val="0"/>
                                              <w:marTop w:val="0"/>
                                              <w:marBottom w:val="0"/>
                                              <w:divBdr>
                                                <w:top w:val="none" w:sz="0" w:space="0" w:color="auto"/>
                                                <w:left w:val="none" w:sz="0" w:space="0" w:color="auto"/>
                                                <w:bottom w:val="none" w:sz="0" w:space="0" w:color="auto"/>
                                                <w:right w:val="none" w:sz="0" w:space="0" w:color="auto"/>
                                              </w:divBdr>
                                            </w:div>
                                            <w:div w:id="1361931446">
                                              <w:marLeft w:val="0"/>
                                              <w:marRight w:val="0"/>
                                              <w:marTop w:val="0"/>
                                              <w:marBottom w:val="0"/>
                                              <w:divBdr>
                                                <w:top w:val="none" w:sz="0" w:space="0" w:color="auto"/>
                                                <w:left w:val="none" w:sz="0" w:space="0" w:color="auto"/>
                                                <w:bottom w:val="none" w:sz="0" w:space="0" w:color="auto"/>
                                                <w:right w:val="none" w:sz="0" w:space="0" w:color="auto"/>
                                              </w:divBdr>
                                            </w:div>
                                            <w:div w:id="1791625216">
                                              <w:marLeft w:val="0"/>
                                              <w:marRight w:val="0"/>
                                              <w:marTop w:val="0"/>
                                              <w:marBottom w:val="0"/>
                                              <w:divBdr>
                                                <w:top w:val="none" w:sz="0" w:space="0" w:color="auto"/>
                                                <w:left w:val="none" w:sz="0" w:space="0" w:color="auto"/>
                                                <w:bottom w:val="none" w:sz="0" w:space="0" w:color="auto"/>
                                                <w:right w:val="none" w:sz="0" w:space="0" w:color="auto"/>
                                              </w:divBdr>
                                              <w:divsChild>
                                                <w:div w:id="902525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29877416">
          <w:marLeft w:val="0"/>
          <w:marRight w:val="0"/>
          <w:marTop w:val="0"/>
          <w:marBottom w:val="0"/>
          <w:divBdr>
            <w:top w:val="none" w:sz="0" w:space="0" w:color="auto"/>
            <w:left w:val="none" w:sz="0" w:space="0" w:color="auto"/>
            <w:bottom w:val="none" w:sz="0" w:space="0" w:color="auto"/>
            <w:right w:val="none" w:sz="0" w:space="0" w:color="auto"/>
          </w:divBdr>
          <w:divsChild>
            <w:div w:id="2134515930">
              <w:marLeft w:val="0"/>
              <w:marRight w:val="0"/>
              <w:marTop w:val="0"/>
              <w:marBottom w:val="0"/>
              <w:divBdr>
                <w:top w:val="none" w:sz="0" w:space="0" w:color="auto"/>
                <w:left w:val="none" w:sz="0" w:space="0" w:color="auto"/>
                <w:bottom w:val="none" w:sz="0" w:space="0" w:color="auto"/>
                <w:right w:val="none" w:sz="0" w:space="0" w:color="auto"/>
              </w:divBdr>
              <w:divsChild>
                <w:div w:id="1102797113">
                  <w:marLeft w:val="0"/>
                  <w:marRight w:val="0"/>
                  <w:marTop w:val="0"/>
                  <w:marBottom w:val="0"/>
                  <w:divBdr>
                    <w:top w:val="none" w:sz="0" w:space="0" w:color="auto"/>
                    <w:left w:val="none" w:sz="0" w:space="0" w:color="auto"/>
                    <w:bottom w:val="none" w:sz="0" w:space="0" w:color="auto"/>
                    <w:right w:val="none" w:sz="0" w:space="0" w:color="auto"/>
                  </w:divBdr>
                  <w:divsChild>
                    <w:div w:id="1262763181">
                      <w:marLeft w:val="0"/>
                      <w:marRight w:val="0"/>
                      <w:marTop w:val="0"/>
                      <w:marBottom w:val="0"/>
                      <w:divBdr>
                        <w:top w:val="none" w:sz="0" w:space="0" w:color="auto"/>
                        <w:left w:val="none" w:sz="0" w:space="0" w:color="auto"/>
                        <w:bottom w:val="none" w:sz="0" w:space="0" w:color="auto"/>
                        <w:right w:val="none" w:sz="0" w:space="0" w:color="auto"/>
                      </w:divBdr>
                      <w:divsChild>
                        <w:div w:id="1667854539">
                          <w:marLeft w:val="0"/>
                          <w:marRight w:val="0"/>
                          <w:marTop w:val="0"/>
                          <w:marBottom w:val="0"/>
                          <w:divBdr>
                            <w:top w:val="none" w:sz="0" w:space="0" w:color="auto"/>
                            <w:left w:val="none" w:sz="0" w:space="0" w:color="auto"/>
                            <w:bottom w:val="none" w:sz="0" w:space="0" w:color="auto"/>
                            <w:right w:val="none" w:sz="0" w:space="0" w:color="auto"/>
                          </w:divBdr>
                          <w:divsChild>
                            <w:div w:id="602877375">
                              <w:marLeft w:val="0"/>
                              <w:marRight w:val="0"/>
                              <w:marTop w:val="0"/>
                              <w:marBottom w:val="0"/>
                              <w:divBdr>
                                <w:top w:val="none" w:sz="0" w:space="0" w:color="auto"/>
                                <w:left w:val="none" w:sz="0" w:space="0" w:color="auto"/>
                                <w:bottom w:val="none" w:sz="0" w:space="0" w:color="auto"/>
                                <w:right w:val="none" w:sz="0" w:space="0" w:color="auto"/>
                              </w:divBdr>
                              <w:divsChild>
                                <w:div w:id="133959638">
                                  <w:marLeft w:val="0"/>
                                  <w:marRight w:val="0"/>
                                  <w:marTop w:val="0"/>
                                  <w:marBottom w:val="0"/>
                                  <w:divBdr>
                                    <w:top w:val="none" w:sz="0" w:space="0" w:color="auto"/>
                                    <w:left w:val="none" w:sz="0" w:space="0" w:color="auto"/>
                                    <w:bottom w:val="none" w:sz="0" w:space="0" w:color="auto"/>
                                    <w:right w:val="none" w:sz="0" w:space="0" w:color="auto"/>
                                  </w:divBdr>
                                </w:div>
                              </w:divsChild>
                            </w:div>
                            <w:div w:id="152917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ngojam.com/EnglishtoShakespearean" TargetMode="External"/><Relationship Id="rId13" Type="http://schemas.openxmlformats.org/officeDocument/2006/relationships/hyperlink" Target="http://www.imdb.com/title/tt2094064/" TargetMode="External"/><Relationship Id="rId18" Type="http://schemas.openxmlformats.org/officeDocument/2006/relationships/hyperlink" Target="https://readers.english.com/catalogue/active-readers" TargetMode="External"/><Relationship Id="rId26" Type="http://schemas.openxmlformats.org/officeDocument/2006/relationships/hyperlink" Target="https://readers.english.com/products/detail/9781292196053" TargetMode="External"/><Relationship Id="rId3" Type="http://schemas.microsoft.com/office/2007/relationships/stylesWithEffects" Target="stylesWithEffects.xml"/><Relationship Id="rId21" Type="http://schemas.openxmlformats.org/officeDocument/2006/relationships/hyperlink" Target="https://readers.english.com/products/detail/9781447925729" TargetMode="External"/><Relationship Id="rId7" Type="http://schemas.openxmlformats.org/officeDocument/2006/relationships/hyperlink" Target="https://www.rd.com/funny-stuff/shakespearean-insults/" TargetMode="External"/><Relationship Id="rId12" Type="http://schemas.openxmlformats.org/officeDocument/2006/relationships/hyperlink" Target="http://www.imdb.com/title/tt0117509/" TargetMode="External"/><Relationship Id="rId17" Type="http://schemas.openxmlformats.org/officeDocument/2006/relationships/hyperlink" Target="https://readers.english.com/catalogue/readers" TargetMode="External"/><Relationship Id="rId25" Type="http://schemas.openxmlformats.org/officeDocument/2006/relationships/hyperlink" Target="https://readers.english.com/products/detail/9781447925675" TargetMode="External"/><Relationship Id="rId2" Type="http://schemas.openxmlformats.org/officeDocument/2006/relationships/styles" Target="styles.xml"/><Relationship Id="rId16" Type="http://schemas.openxmlformats.org/officeDocument/2006/relationships/hyperlink" Target="https://s3-us-west-2.amazonaws.com/prodengblogs/assets/2018/04/Screen-Shot-2018-04-16-at-09.08.53.png" TargetMode="External"/><Relationship Id="rId20" Type="http://schemas.openxmlformats.org/officeDocument/2006/relationships/hyperlink" Target="https://readers.english.com/products/detail/9781447925620" TargetMode="External"/><Relationship Id="rId29" Type="http://schemas.openxmlformats.org/officeDocument/2006/relationships/hyperlink" Target="https://readers.english.com/products/detail/9781408276426" TargetMode="External"/><Relationship Id="rId1" Type="http://schemas.openxmlformats.org/officeDocument/2006/relationships/numbering" Target="numbering.xml"/><Relationship Id="rId6" Type="http://schemas.openxmlformats.org/officeDocument/2006/relationships/hyperlink" Target="https://www.english.com/blog/bring-shakespeare-to-life-in-the-classroom" TargetMode="External"/><Relationship Id="rId11" Type="http://schemas.openxmlformats.org/officeDocument/2006/relationships/hyperlink" Target="http://www.imdb.com/title/tt0116477/" TargetMode="External"/><Relationship Id="rId24" Type="http://schemas.openxmlformats.org/officeDocument/2006/relationships/hyperlink" Target="https://readers.english.com/products/detail/9781408289563"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thoughtco.com/list-of-phrases-shakespeare-invented-2985087" TargetMode="External"/><Relationship Id="rId23" Type="http://schemas.openxmlformats.org/officeDocument/2006/relationships/hyperlink" Target="https://readers.english.com/products/detail/9781447925798" TargetMode="External"/><Relationship Id="rId28" Type="http://schemas.openxmlformats.org/officeDocument/2006/relationships/hyperlink" Target="https://readers.english.com/products/detail/9781408276631" TargetMode="External"/><Relationship Id="rId10" Type="http://schemas.openxmlformats.org/officeDocument/2006/relationships/hyperlink" Target="https://www.timeout.com/newyork/film/the-25-best-shakespeare-to-screen-adaptations" TargetMode="External"/><Relationship Id="rId19" Type="http://schemas.openxmlformats.org/officeDocument/2006/relationships/hyperlink" Target="https://readers.english.com/products/detail/9781447925545"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pangloss.com/seidel/shake_rule.html" TargetMode="External"/><Relationship Id="rId14" Type="http://schemas.openxmlformats.org/officeDocument/2006/relationships/hyperlink" Target="https://www.imdb.com/title/tt2884018/" TargetMode="External"/><Relationship Id="rId22" Type="http://schemas.openxmlformats.org/officeDocument/2006/relationships/hyperlink" Target="https://readers.english.com/products/detail/9781408289556" TargetMode="External"/><Relationship Id="rId27" Type="http://schemas.openxmlformats.org/officeDocument/2006/relationships/hyperlink" Target="https://readers.english.com/products/detail/9781405855495" TargetMode="External"/><Relationship Id="rId30" Type="http://schemas.openxmlformats.org/officeDocument/2006/relationships/hyperlink" Target="https://readers.english.com/products/detail/978140829441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1223</Words>
  <Characters>6972</Characters>
  <Application>Microsoft Office Word</Application>
  <DocSecurity>0</DocSecurity>
  <Lines>58</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2018-04-23T16:23:00Z</dcterms:created>
  <dcterms:modified xsi:type="dcterms:W3CDTF">2018-04-23T16:29:00Z</dcterms:modified>
</cp:coreProperties>
</file>