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B78" w:rsidRPr="00527B78" w:rsidRDefault="00527B78" w:rsidP="00527B7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527B78">
        <w:rPr>
          <w:rFonts w:ascii="Times New Roman" w:eastAsia="Times New Roman" w:hAnsi="Times New Roman" w:cs="Times New Roman"/>
          <w:b/>
          <w:bCs/>
          <w:kern w:val="36"/>
          <w:sz w:val="36"/>
          <w:szCs w:val="36"/>
          <w:lang w:val="en-US" w:eastAsia="ru-RU"/>
        </w:rPr>
        <w:t>Are you a glass-half-full person? (Everyday Idioms)</w:t>
      </w:r>
    </w:p>
    <w:p w:rsidR="00527B78" w:rsidRPr="00527B78" w:rsidRDefault="00527B78" w:rsidP="00527B7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527B78">
          <w:rPr>
            <w:rStyle w:val="a5"/>
            <w:rFonts w:ascii="Times New Roman" w:eastAsia="Times New Roman" w:hAnsi="Times New Roman" w:cs="Times New Roman"/>
            <w:b/>
            <w:bCs/>
            <w:kern w:val="36"/>
            <w:sz w:val="36"/>
            <w:szCs w:val="36"/>
            <w:lang w:val="en-US" w:eastAsia="ru-RU"/>
          </w:rPr>
          <w:t>https://dictionaryblog.cambridge.org/2015/07/29/are-you-a-glass-half-full-person-everyday-idioms/</w:t>
        </w:r>
      </w:hyperlink>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 xml:space="preserve">A reader of this blog recently asked for a post on idioms that are used in everyday English. This seemed like a reasonable request. After all, if you are going to make the effort to learn a set of English </w:t>
      </w:r>
      <w:hyperlink r:id="rId6" w:tgtFrame="_blank" w:history="1">
        <w:r w:rsidRPr="00527B78">
          <w:rPr>
            <w:rFonts w:ascii="Times New Roman" w:eastAsia="Times New Roman" w:hAnsi="Times New Roman" w:cs="Times New Roman"/>
            <w:color w:val="0000FF"/>
            <w:sz w:val="24"/>
            <w:szCs w:val="24"/>
            <w:u w:val="single"/>
            <w:lang w:val="en-US" w:eastAsia="ru-RU"/>
          </w:rPr>
          <w:t>idioms</w:t>
        </w:r>
      </w:hyperlink>
      <w:r w:rsidRPr="00527B78">
        <w:rPr>
          <w:rFonts w:ascii="Times New Roman" w:eastAsia="Times New Roman" w:hAnsi="Times New Roman" w:cs="Times New Roman"/>
          <w:sz w:val="24"/>
          <w:szCs w:val="24"/>
          <w:lang w:val="en-US" w:eastAsia="ru-RU"/>
        </w:rPr>
        <w:t xml:space="preserve">, you want those idioms to be useful. The question, then, was how to decide </w:t>
      </w:r>
      <w:bookmarkStart w:id="0" w:name="_GoBack"/>
      <w:bookmarkEnd w:id="0"/>
      <w:r w:rsidRPr="00527B78">
        <w:rPr>
          <w:rFonts w:ascii="Times New Roman" w:eastAsia="Times New Roman" w:hAnsi="Times New Roman" w:cs="Times New Roman"/>
          <w:sz w:val="24"/>
          <w:szCs w:val="24"/>
          <w:lang w:val="en-US" w:eastAsia="ru-RU"/>
        </w:rPr>
        <w:t xml:space="preserve">which idioms to write about. There are a great number of idioms in the English language, but some are rarely used. In the end, I decided to keep an idioms diary for a week, and make a note of any idioms that I heard people use in conversation. From this set of idioms, I chose a few that </w:t>
      </w:r>
      <w:proofErr w:type="gramStart"/>
      <w:r w:rsidRPr="00527B78">
        <w:rPr>
          <w:rFonts w:ascii="Times New Roman" w:eastAsia="Times New Roman" w:hAnsi="Times New Roman" w:cs="Times New Roman"/>
          <w:sz w:val="24"/>
          <w:szCs w:val="24"/>
          <w:lang w:val="en-US" w:eastAsia="ru-RU"/>
        </w:rPr>
        <w:t>I</w:t>
      </w:r>
      <w:proofErr w:type="gramEnd"/>
      <w:r w:rsidRPr="00527B78">
        <w:rPr>
          <w:rFonts w:ascii="Times New Roman" w:eastAsia="Times New Roman" w:hAnsi="Times New Roman" w:cs="Times New Roman"/>
          <w:sz w:val="24"/>
          <w:szCs w:val="24"/>
          <w:lang w:val="en-US" w:eastAsia="ru-RU"/>
        </w:rPr>
        <w:t xml:space="preserve"> considered to be common in </w:t>
      </w:r>
      <w:hyperlink r:id="rId7" w:tgtFrame="_blank" w:history="1">
        <w:r w:rsidRPr="00527B78">
          <w:rPr>
            <w:rFonts w:ascii="Times New Roman" w:eastAsia="Times New Roman" w:hAnsi="Times New Roman" w:cs="Times New Roman"/>
            <w:color w:val="0000FF"/>
            <w:sz w:val="24"/>
            <w:szCs w:val="24"/>
            <w:u w:val="single"/>
            <w:lang w:val="en-US" w:eastAsia="ru-RU"/>
          </w:rPr>
          <w:t>contemporary</w:t>
        </w:r>
      </w:hyperlink>
      <w:r w:rsidRPr="00527B78">
        <w:rPr>
          <w:rFonts w:ascii="Times New Roman" w:eastAsia="Times New Roman" w:hAnsi="Times New Roman" w:cs="Times New Roman"/>
          <w:sz w:val="24"/>
          <w:szCs w:val="24"/>
          <w:lang w:val="en-US" w:eastAsia="ru-RU"/>
        </w:rPr>
        <w:t>, conversational English and have presented them here.</w:t>
      </w:r>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 xml:space="preserve">Early in the week, a radio presenter told his colleague that she was ‘opening up a can of worms’ when she said something that many people would disagree with. A </w:t>
      </w:r>
      <w:hyperlink r:id="rId8" w:tgtFrame="_blank" w:history="1">
        <w:r w:rsidRPr="00527B78">
          <w:rPr>
            <w:rFonts w:ascii="Times New Roman" w:eastAsia="Times New Roman" w:hAnsi="Times New Roman" w:cs="Times New Roman"/>
            <w:b/>
            <w:bCs/>
            <w:color w:val="0000FF"/>
            <w:sz w:val="24"/>
            <w:szCs w:val="24"/>
            <w:u w:val="single"/>
            <w:lang w:val="en-US" w:eastAsia="ru-RU"/>
          </w:rPr>
          <w:t xml:space="preserve">can of worms </w:t>
        </w:r>
      </w:hyperlink>
      <w:r w:rsidRPr="00527B78">
        <w:rPr>
          <w:rFonts w:ascii="Times New Roman" w:eastAsia="Times New Roman" w:hAnsi="Times New Roman" w:cs="Times New Roman"/>
          <w:i/>
          <w:iCs/>
          <w:sz w:val="24"/>
          <w:szCs w:val="24"/>
          <w:lang w:val="en-US" w:eastAsia="ru-RU"/>
        </w:rPr>
        <w:t xml:space="preserve">(informal) </w:t>
      </w:r>
      <w:r w:rsidRPr="00527B78">
        <w:rPr>
          <w:rFonts w:ascii="Times New Roman" w:eastAsia="Times New Roman" w:hAnsi="Times New Roman" w:cs="Times New Roman"/>
          <w:sz w:val="24"/>
          <w:szCs w:val="24"/>
          <w:lang w:val="en-US" w:eastAsia="ru-RU"/>
        </w:rPr>
        <w:t>is a situation or subject that causes a lot of problems or arguments when you start to deal with it or discuss it. The verb ‘</w:t>
      </w:r>
      <w:hyperlink r:id="rId9" w:anchor="british-1-1-2" w:tgtFrame="_blank" w:history="1">
        <w:r w:rsidRPr="00527B78">
          <w:rPr>
            <w:rFonts w:ascii="Times New Roman" w:eastAsia="Times New Roman" w:hAnsi="Times New Roman" w:cs="Times New Roman"/>
            <w:color w:val="0000FF"/>
            <w:sz w:val="24"/>
            <w:szCs w:val="24"/>
            <w:u w:val="single"/>
            <w:lang w:val="en-US" w:eastAsia="ru-RU"/>
          </w:rPr>
          <w:t>open (up)</w:t>
        </w:r>
      </w:hyperlink>
      <w:r w:rsidRPr="00527B78">
        <w:rPr>
          <w:rFonts w:ascii="Times New Roman" w:eastAsia="Times New Roman" w:hAnsi="Times New Roman" w:cs="Times New Roman"/>
          <w:sz w:val="24"/>
          <w:szCs w:val="24"/>
          <w:lang w:val="en-US" w:eastAsia="ru-RU"/>
        </w:rPr>
        <w:t xml:space="preserve">’ is often used with this phrase. The same presenter later talked about occasions when he really wanted to say what he thought, but instead ‘bit his tongue’. To </w:t>
      </w:r>
      <w:hyperlink r:id="rId10" w:tgtFrame="_blank" w:history="1">
        <w:r w:rsidRPr="00527B78">
          <w:rPr>
            <w:rFonts w:ascii="Times New Roman" w:eastAsia="Times New Roman" w:hAnsi="Times New Roman" w:cs="Times New Roman"/>
            <w:b/>
            <w:bCs/>
            <w:color w:val="0000FF"/>
            <w:sz w:val="24"/>
            <w:szCs w:val="24"/>
            <w:u w:val="single"/>
            <w:lang w:val="en-US" w:eastAsia="ru-RU"/>
          </w:rPr>
          <w:t>bite your tongue</w:t>
        </w:r>
      </w:hyperlink>
      <w:r w:rsidRPr="00527B78">
        <w:rPr>
          <w:rFonts w:ascii="Times New Roman" w:eastAsia="Times New Roman" w:hAnsi="Times New Roman" w:cs="Times New Roman"/>
          <w:sz w:val="24"/>
          <w:szCs w:val="24"/>
          <w:lang w:val="en-US" w:eastAsia="ru-RU"/>
        </w:rPr>
        <w:t xml:space="preserve"> is to stop yourself from saying something that might upset someone or make them angry.</w:t>
      </w:r>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 xml:space="preserve">A friend commented that her husband was a ‘glass-half-full person’. This idiom (which has a number of variations) is heard so often, it has become a </w:t>
      </w:r>
      <w:hyperlink r:id="rId11" w:tgtFrame="_blank" w:history="1">
        <w:r w:rsidRPr="00527B78">
          <w:rPr>
            <w:rFonts w:ascii="Times New Roman" w:eastAsia="Times New Roman" w:hAnsi="Times New Roman" w:cs="Times New Roman"/>
            <w:color w:val="0000FF"/>
            <w:sz w:val="24"/>
            <w:szCs w:val="24"/>
            <w:u w:val="single"/>
            <w:lang w:val="en-US" w:eastAsia="ru-RU"/>
          </w:rPr>
          <w:t>cliché</w:t>
        </w:r>
      </w:hyperlink>
      <w:r w:rsidRPr="00527B78">
        <w:rPr>
          <w:rFonts w:ascii="Times New Roman" w:eastAsia="Times New Roman" w:hAnsi="Times New Roman" w:cs="Times New Roman"/>
          <w:sz w:val="24"/>
          <w:szCs w:val="24"/>
          <w:lang w:val="en-US" w:eastAsia="ru-RU"/>
        </w:rPr>
        <w:t xml:space="preserve">. A ‘glass-half-full person’ is an </w:t>
      </w:r>
      <w:hyperlink r:id="rId12" w:tgtFrame="_blank" w:history="1">
        <w:r w:rsidRPr="00527B78">
          <w:rPr>
            <w:rFonts w:ascii="Times New Roman" w:eastAsia="Times New Roman" w:hAnsi="Times New Roman" w:cs="Times New Roman"/>
            <w:color w:val="0000FF"/>
            <w:sz w:val="24"/>
            <w:szCs w:val="24"/>
            <w:u w:val="single"/>
            <w:lang w:val="en-US" w:eastAsia="ru-RU"/>
          </w:rPr>
          <w:t>optimist</w:t>
        </w:r>
      </w:hyperlink>
      <w:r w:rsidRPr="00527B78">
        <w:rPr>
          <w:rFonts w:ascii="Times New Roman" w:eastAsia="Times New Roman" w:hAnsi="Times New Roman" w:cs="Times New Roman"/>
          <w:sz w:val="24"/>
          <w:szCs w:val="24"/>
          <w:lang w:val="en-US" w:eastAsia="ru-RU"/>
        </w:rPr>
        <w:t xml:space="preserve">, someone who always thinks that good things will happen. Meanwhile, as you might imagine, a ‘glass-half-empty person’ is a </w:t>
      </w:r>
      <w:hyperlink r:id="rId13" w:tgtFrame="_blank" w:history="1">
        <w:r w:rsidRPr="00527B78">
          <w:rPr>
            <w:rFonts w:ascii="Times New Roman" w:eastAsia="Times New Roman" w:hAnsi="Times New Roman" w:cs="Times New Roman"/>
            <w:color w:val="0000FF"/>
            <w:sz w:val="24"/>
            <w:szCs w:val="24"/>
            <w:u w:val="single"/>
            <w:lang w:val="en-US" w:eastAsia="ru-RU"/>
          </w:rPr>
          <w:t>pessimist</w:t>
        </w:r>
      </w:hyperlink>
      <w:r w:rsidRPr="00527B78">
        <w:rPr>
          <w:rFonts w:ascii="Times New Roman" w:eastAsia="Times New Roman" w:hAnsi="Times New Roman" w:cs="Times New Roman"/>
          <w:sz w:val="24"/>
          <w:szCs w:val="24"/>
          <w:lang w:val="en-US" w:eastAsia="ru-RU"/>
        </w:rPr>
        <w:t xml:space="preserve">, someone who always thinks that bad things </w:t>
      </w:r>
      <w:proofErr w:type="gramStart"/>
      <w:r w:rsidRPr="00527B78">
        <w:rPr>
          <w:rFonts w:ascii="Times New Roman" w:eastAsia="Times New Roman" w:hAnsi="Times New Roman" w:cs="Times New Roman"/>
          <w:sz w:val="24"/>
          <w:szCs w:val="24"/>
          <w:lang w:val="en-US" w:eastAsia="ru-RU"/>
        </w:rPr>
        <w:t>will</w:t>
      </w:r>
      <w:proofErr w:type="gramEnd"/>
      <w:r w:rsidRPr="00527B78">
        <w:rPr>
          <w:rFonts w:ascii="Times New Roman" w:eastAsia="Times New Roman" w:hAnsi="Times New Roman" w:cs="Times New Roman"/>
          <w:sz w:val="24"/>
          <w:szCs w:val="24"/>
          <w:lang w:val="en-US" w:eastAsia="ru-RU"/>
        </w:rPr>
        <w:t xml:space="preserve"> happen. (The idea here is that two people can look at the same glass and see completely different things. The optimist sees only the drink that is still there and the pessimist only the drink that has gone.) To express the same idea, people sometimes remark that a particular person’s ‘glass is always half full/empty’.</w:t>
      </w:r>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 xml:space="preserve">Another friend, speaking about her plans, said that she would ‘kill two birds with one stone’ by leaving her car at a garage and then visiting a friend who lived near the garage to return a book that she had borrowed. To </w:t>
      </w:r>
      <w:hyperlink r:id="rId14" w:tgtFrame="_blank" w:history="1">
        <w:r w:rsidRPr="00527B78">
          <w:rPr>
            <w:rFonts w:ascii="Times New Roman" w:eastAsia="Times New Roman" w:hAnsi="Times New Roman" w:cs="Times New Roman"/>
            <w:b/>
            <w:bCs/>
            <w:color w:val="0000FF"/>
            <w:sz w:val="24"/>
            <w:szCs w:val="24"/>
            <w:u w:val="single"/>
            <w:lang w:val="en-US" w:eastAsia="ru-RU"/>
          </w:rPr>
          <w:t>kill two birds with one stone</w:t>
        </w:r>
      </w:hyperlink>
      <w:r w:rsidRPr="00527B78">
        <w:rPr>
          <w:rFonts w:ascii="Times New Roman" w:eastAsia="Times New Roman" w:hAnsi="Times New Roman" w:cs="Times New Roman"/>
          <w:sz w:val="24"/>
          <w:szCs w:val="24"/>
          <w:lang w:val="en-US" w:eastAsia="ru-RU"/>
        </w:rPr>
        <w:t xml:space="preserve"> is to succeed in achieving two things at the same time.</w:t>
      </w:r>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On the same day, a woman sitting near me on the train told her friend that she didn’t ‘see eye to eye’ with her sister-in-law. If you don’t</w:t>
      </w:r>
      <w:r w:rsidRPr="00527B78">
        <w:rPr>
          <w:rFonts w:ascii="Times New Roman" w:eastAsia="Times New Roman" w:hAnsi="Times New Roman" w:cs="Times New Roman"/>
          <w:b/>
          <w:bCs/>
          <w:sz w:val="24"/>
          <w:szCs w:val="24"/>
          <w:lang w:val="en-US" w:eastAsia="ru-RU"/>
        </w:rPr>
        <w:t xml:space="preserve"> </w:t>
      </w:r>
      <w:hyperlink r:id="rId15" w:tgtFrame="_blank" w:history="1">
        <w:r w:rsidRPr="00527B78">
          <w:rPr>
            <w:rFonts w:ascii="Times New Roman" w:eastAsia="Times New Roman" w:hAnsi="Times New Roman" w:cs="Times New Roman"/>
            <w:b/>
            <w:bCs/>
            <w:color w:val="0000FF"/>
            <w:sz w:val="24"/>
            <w:szCs w:val="24"/>
            <w:u w:val="single"/>
            <w:lang w:val="en-US" w:eastAsia="ru-RU"/>
          </w:rPr>
          <w:t>see eye to eye</w:t>
        </w:r>
      </w:hyperlink>
      <w:r w:rsidRPr="00527B78">
        <w:rPr>
          <w:rFonts w:ascii="Times New Roman" w:eastAsia="Times New Roman" w:hAnsi="Times New Roman" w:cs="Times New Roman"/>
          <w:sz w:val="24"/>
          <w:szCs w:val="24"/>
          <w:lang w:val="en-US" w:eastAsia="ru-RU"/>
        </w:rPr>
        <w:t xml:space="preserve"> with someone, you have different opinions. She also complained about her brother, saying that she was ‘tired of waiting for him to get his act together’. </w:t>
      </w:r>
      <w:proofErr w:type="gramStart"/>
      <w:r w:rsidRPr="00527B78">
        <w:rPr>
          <w:rFonts w:ascii="Times New Roman" w:eastAsia="Times New Roman" w:hAnsi="Times New Roman" w:cs="Times New Roman"/>
          <w:sz w:val="24"/>
          <w:szCs w:val="24"/>
          <w:lang w:val="en-US" w:eastAsia="ru-RU"/>
        </w:rPr>
        <w:t xml:space="preserve">If you </w:t>
      </w:r>
      <w:hyperlink r:id="rId16" w:tgtFrame="_blank" w:history="1">
        <w:r w:rsidRPr="00527B78">
          <w:rPr>
            <w:rFonts w:ascii="Times New Roman" w:eastAsia="Times New Roman" w:hAnsi="Times New Roman" w:cs="Times New Roman"/>
            <w:b/>
            <w:bCs/>
            <w:color w:val="0000FF"/>
            <w:sz w:val="24"/>
            <w:szCs w:val="24"/>
            <w:u w:val="single"/>
            <w:lang w:val="en-US" w:eastAsia="ru-RU"/>
          </w:rPr>
          <w:t>get your act together</w:t>
        </w:r>
      </w:hyperlink>
      <w:r w:rsidRPr="00527B78">
        <w:rPr>
          <w:rFonts w:ascii="Times New Roman" w:eastAsia="Times New Roman" w:hAnsi="Times New Roman" w:cs="Times New Roman"/>
          <w:b/>
          <w:bCs/>
          <w:sz w:val="24"/>
          <w:szCs w:val="24"/>
          <w:lang w:val="en-US" w:eastAsia="ru-RU"/>
        </w:rPr>
        <w:t xml:space="preserve"> </w:t>
      </w:r>
      <w:r w:rsidRPr="00527B78">
        <w:rPr>
          <w:rFonts w:ascii="Times New Roman" w:eastAsia="Times New Roman" w:hAnsi="Times New Roman" w:cs="Times New Roman"/>
          <w:i/>
          <w:iCs/>
          <w:sz w:val="24"/>
          <w:szCs w:val="24"/>
          <w:lang w:val="en-US" w:eastAsia="ru-RU"/>
        </w:rPr>
        <w:t>(informal)</w:t>
      </w:r>
      <w:r w:rsidRPr="00527B78">
        <w:rPr>
          <w:rFonts w:ascii="Times New Roman" w:eastAsia="Times New Roman" w:hAnsi="Times New Roman" w:cs="Times New Roman"/>
          <w:sz w:val="24"/>
          <w:szCs w:val="24"/>
          <w:lang w:val="en-US" w:eastAsia="ru-RU"/>
        </w:rPr>
        <w:t xml:space="preserve">, you start to do things in an </w:t>
      </w:r>
      <w:proofErr w:type="spellStart"/>
      <w:r w:rsidRPr="00527B78">
        <w:rPr>
          <w:rFonts w:ascii="Times New Roman" w:eastAsia="Times New Roman" w:hAnsi="Times New Roman" w:cs="Times New Roman"/>
          <w:sz w:val="24"/>
          <w:szCs w:val="24"/>
          <w:lang w:val="en-US" w:eastAsia="ru-RU"/>
        </w:rPr>
        <w:t>organised</w:t>
      </w:r>
      <w:proofErr w:type="spellEnd"/>
      <w:r w:rsidRPr="00527B78">
        <w:rPr>
          <w:rFonts w:ascii="Times New Roman" w:eastAsia="Times New Roman" w:hAnsi="Times New Roman" w:cs="Times New Roman"/>
          <w:sz w:val="24"/>
          <w:szCs w:val="24"/>
          <w:lang w:val="en-US" w:eastAsia="ru-RU"/>
        </w:rPr>
        <w:t xml:space="preserve"> and effective way.</w:t>
      </w:r>
      <w:proofErr w:type="gramEnd"/>
      <w:r w:rsidRPr="00527B78">
        <w:rPr>
          <w:rFonts w:ascii="Times New Roman" w:eastAsia="Times New Roman" w:hAnsi="Times New Roman" w:cs="Times New Roman"/>
          <w:sz w:val="24"/>
          <w:szCs w:val="24"/>
          <w:lang w:val="en-US" w:eastAsia="ru-RU"/>
        </w:rPr>
        <w:t xml:space="preserve"> The idiom can refer either to a particular piece of work or to someone’s whole life.</w:t>
      </w:r>
    </w:p>
    <w:p w:rsidR="00527B78" w:rsidRPr="00527B78" w:rsidRDefault="00527B78" w:rsidP="00527B78">
      <w:pPr>
        <w:spacing w:before="100" w:beforeAutospacing="1" w:after="100" w:afterAutospacing="1" w:line="240" w:lineRule="auto"/>
        <w:rPr>
          <w:rFonts w:ascii="Times New Roman" w:eastAsia="Times New Roman" w:hAnsi="Times New Roman" w:cs="Times New Roman"/>
          <w:sz w:val="24"/>
          <w:szCs w:val="24"/>
          <w:lang w:val="en-US" w:eastAsia="ru-RU"/>
        </w:rPr>
      </w:pPr>
      <w:r w:rsidRPr="00527B78">
        <w:rPr>
          <w:rFonts w:ascii="Times New Roman" w:eastAsia="Times New Roman" w:hAnsi="Times New Roman" w:cs="Times New Roman"/>
          <w:sz w:val="24"/>
          <w:szCs w:val="24"/>
          <w:lang w:val="en-US" w:eastAsia="ru-RU"/>
        </w:rPr>
        <w:t xml:space="preserve">At the end of the week, my sister reported that she had ‘bitten off more than’ she ‘could chew’ with a project at work. To </w:t>
      </w:r>
      <w:hyperlink r:id="rId17" w:tgtFrame="_blank" w:history="1">
        <w:r w:rsidRPr="00527B78">
          <w:rPr>
            <w:rFonts w:ascii="Times New Roman" w:eastAsia="Times New Roman" w:hAnsi="Times New Roman" w:cs="Times New Roman"/>
            <w:b/>
            <w:bCs/>
            <w:color w:val="0000FF"/>
            <w:sz w:val="24"/>
            <w:szCs w:val="24"/>
            <w:u w:val="single"/>
            <w:lang w:val="en-US" w:eastAsia="ru-RU"/>
          </w:rPr>
          <w:t>bite off more than you can chew</w:t>
        </w:r>
      </w:hyperlink>
      <w:r w:rsidRPr="00527B78">
        <w:rPr>
          <w:rFonts w:ascii="Times New Roman" w:eastAsia="Times New Roman" w:hAnsi="Times New Roman" w:cs="Times New Roman"/>
          <w:sz w:val="24"/>
          <w:szCs w:val="24"/>
          <w:lang w:val="en-US" w:eastAsia="ru-RU"/>
        </w:rPr>
        <w:t xml:space="preserve"> </w:t>
      </w:r>
      <w:r w:rsidRPr="00527B78">
        <w:rPr>
          <w:rFonts w:ascii="Times New Roman" w:eastAsia="Times New Roman" w:hAnsi="Times New Roman" w:cs="Times New Roman"/>
          <w:i/>
          <w:iCs/>
          <w:sz w:val="24"/>
          <w:szCs w:val="24"/>
          <w:lang w:val="en-US" w:eastAsia="ru-RU"/>
        </w:rPr>
        <w:t xml:space="preserve">(informal) </w:t>
      </w:r>
      <w:r w:rsidRPr="00527B78">
        <w:rPr>
          <w:rFonts w:ascii="Times New Roman" w:eastAsia="Times New Roman" w:hAnsi="Times New Roman" w:cs="Times New Roman"/>
          <w:sz w:val="24"/>
          <w:szCs w:val="24"/>
          <w:lang w:val="en-US" w:eastAsia="ru-RU"/>
        </w:rPr>
        <w:t xml:space="preserve">is to try to do something that is too difficult for you or involves too much work. This idiom reminded me of something that I frequently say to my food-loving 8-year-old son: Your </w:t>
      </w:r>
      <w:hyperlink r:id="rId18" w:tgtFrame="_blank" w:history="1">
        <w:r w:rsidRPr="00527B78">
          <w:rPr>
            <w:rFonts w:ascii="Times New Roman" w:eastAsia="Times New Roman" w:hAnsi="Times New Roman" w:cs="Times New Roman"/>
            <w:b/>
            <w:bCs/>
            <w:color w:val="0000FF"/>
            <w:sz w:val="24"/>
            <w:szCs w:val="24"/>
            <w:u w:val="single"/>
            <w:lang w:val="en-US" w:eastAsia="ru-RU"/>
          </w:rPr>
          <w:t>eyes are bigger than your stomach</w:t>
        </w:r>
      </w:hyperlink>
      <w:r w:rsidRPr="00527B78">
        <w:rPr>
          <w:rFonts w:ascii="Times New Roman" w:eastAsia="Times New Roman" w:hAnsi="Times New Roman" w:cs="Times New Roman"/>
          <w:sz w:val="24"/>
          <w:szCs w:val="24"/>
          <w:lang w:val="en-US" w:eastAsia="ru-RU"/>
        </w:rPr>
        <w:t>! This is said to a person who has put too much food on their plate and cannot eat it all.</w:t>
      </w:r>
    </w:p>
    <w:p w:rsidR="00EF1135" w:rsidRPr="00527B78" w:rsidRDefault="00EF1135">
      <w:pPr>
        <w:rPr>
          <w:lang w:val="en-US"/>
        </w:rPr>
      </w:pPr>
    </w:p>
    <w:sectPr w:rsidR="00EF1135" w:rsidRPr="00527B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B78"/>
    <w:rsid w:val="00527B78"/>
    <w:rsid w:val="00EF11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7B7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27B78"/>
    <w:rPr>
      <w:rFonts w:ascii="Tahoma" w:hAnsi="Tahoma" w:cs="Tahoma"/>
      <w:sz w:val="16"/>
      <w:szCs w:val="16"/>
    </w:rPr>
  </w:style>
  <w:style w:type="character" w:styleId="a5">
    <w:name w:val="Hyperlink"/>
    <w:basedOn w:val="a0"/>
    <w:uiPriority w:val="99"/>
    <w:unhideWhenUsed/>
    <w:rsid w:val="00527B7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7B7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27B78"/>
    <w:rPr>
      <w:rFonts w:ascii="Tahoma" w:hAnsi="Tahoma" w:cs="Tahoma"/>
      <w:sz w:val="16"/>
      <w:szCs w:val="16"/>
    </w:rPr>
  </w:style>
  <w:style w:type="character" w:styleId="a5">
    <w:name w:val="Hyperlink"/>
    <w:basedOn w:val="a0"/>
    <w:uiPriority w:val="99"/>
    <w:unhideWhenUsed/>
    <w:rsid w:val="00527B7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8758660">
      <w:bodyDiv w:val="1"/>
      <w:marLeft w:val="0"/>
      <w:marRight w:val="0"/>
      <w:marTop w:val="0"/>
      <w:marBottom w:val="0"/>
      <w:divBdr>
        <w:top w:val="none" w:sz="0" w:space="0" w:color="auto"/>
        <w:left w:val="none" w:sz="0" w:space="0" w:color="auto"/>
        <w:bottom w:val="none" w:sz="0" w:space="0" w:color="auto"/>
        <w:right w:val="none" w:sz="0" w:space="0" w:color="auto"/>
      </w:divBdr>
      <w:divsChild>
        <w:div w:id="284433078">
          <w:marLeft w:val="0"/>
          <w:marRight w:val="0"/>
          <w:marTop w:val="0"/>
          <w:marBottom w:val="0"/>
          <w:divBdr>
            <w:top w:val="none" w:sz="0" w:space="0" w:color="auto"/>
            <w:left w:val="none" w:sz="0" w:space="0" w:color="auto"/>
            <w:bottom w:val="none" w:sz="0" w:space="0" w:color="auto"/>
            <w:right w:val="none" w:sz="0" w:space="0" w:color="auto"/>
          </w:divBdr>
        </w:div>
        <w:div w:id="14429921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tionary.cambridge.org/dictionary/british/can-of-worms" TargetMode="External"/><Relationship Id="rId13" Type="http://schemas.openxmlformats.org/officeDocument/2006/relationships/hyperlink" Target="http://dictionary.cambridge.org/dictionary/british/pessimism" TargetMode="External"/><Relationship Id="rId18" Type="http://schemas.openxmlformats.org/officeDocument/2006/relationships/hyperlink" Target="http://dictionary.cambridge.org/dictionary/british/sb-s-eyes-are-bigger-than-their-belly-stomach" TargetMode="External"/><Relationship Id="rId3" Type="http://schemas.openxmlformats.org/officeDocument/2006/relationships/settings" Target="settings.xml"/><Relationship Id="rId7" Type="http://schemas.openxmlformats.org/officeDocument/2006/relationships/hyperlink" Target="http://dictionary.cambridge.org/dictionary/british/contemporary" TargetMode="External"/><Relationship Id="rId12" Type="http://schemas.openxmlformats.org/officeDocument/2006/relationships/hyperlink" Target="http://dictionary.cambridge.org/dictionary/british/optimist" TargetMode="External"/><Relationship Id="rId17" Type="http://schemas.openxmlformats.org/officeDocument/2006/relationships/hyperlink" Target="http://dictionary.cambridge.org/dictionary/british/bite-off-more-than-you-can-chew" TargetMode="External"/><Relationship Id="rId2" Type="http://schemas.microsoft.com/office/2007/relationships/stylesWithEffects" Target="stylesWithEffects.xml"/><Relationship Id="rId16" Type="http://schemas.openxmlformats.org/officeDocument/2006/relationships/hyperlink" Target="http://dictionary.cambridge.org/dictionary/british/get-your-act-together"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dictionary.cambridge.org/dictionary/british/idiom" TargetMode="External"/><Relationship Id="rId11" Type="http://schemas.openxmlformats.org/officeDocument/2006/relationships/hyperlink" Target="http://dictionary.cambridge.org/dictionary/british/cliche" TargetMode="External"/><Relationship Id="rId5" Type="http://schemas.openxmlformats.org/officeDocument/2006/relationships/hyperlink" Target="https://dictionaryblog.cambridge.org/2015/07/29/are-you-a-glass-half-full-person-everyday-idioms/" TargetMode="External"/><Relationship Id="rId15" Type="http://schemas.openxmlformats.org/officeDocument/2006/relationships/hyperlink" Target="http://dictionary.cambridge.org/dictionary/british/see-eye-to-eye" TargetMode="External"/><Relationship Id="rId10" Type="http://schemas.openxmlformats.org/officeDocument/2006/relationships/hyperlink" Target="http://dictionary.cambridge.org/dictionary/british/bite-your-tongu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ctionary.cambridge.org/dictionary/english/open-sth-up" TargetMode="External"/><Relationship Id="rId14" Type="http://schemas.openxmlformats.org/officeDocument/2006/relationships/hyperlink" Target="http://dictionary.cambridge.org/dictionary/british/kill-two-birds-with-one-ston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711</Words>
  <Characters>4057</Characters>
  <Application>Microsoft Office Word</Application>
  <DocSecurity>0</DocSecurity>
  <Lines>33</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Are you a glass-half-full person? (Everyday Idioms)</vt:lpstr>
      <vt:lpstr>https://dictionaryblog.cambridge.org/2015/07/29/are-you-a-glass-half-full-person</vt:lpstr>
    </vt:vector>
  </TitlesOfParts>
  <Company/>
  <LinksUpToDate>false</LinksUpToDate>
  <CharactersWithSpaces>4759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2019-02-06T15:43:00Z</dcterms:created>
  <dcterms:modified xsi:type="dcterms:W3CDTF">2019-02-06T15:45:00Z</dcterms:modified>
</cp:coreProperties>
</file>